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D0" w:rsidRDefault="00A6425B" w:rsidP="005247F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247F0">
        <w:rPr>
          <w:rFonts w:ascii="Garamond" w:hAnsi="Garamond"/>
          <w:b/>
          <w:sz w:val="28"/>
          <w:szCs w:val="28"/>
        </w:rPr>
        <w:t>Ocena Rady Nadzorczej</w:t>
      </w:r>
      <w:r w:rsidR="0019691C">
        <w:rPr>
          <w:rFonts w:ascii="Garamond" w:hAnsi="Garamond"/>
          <w:b/>
          <w:sz w:val="28"/>
          <w:szCs w:val="28"/>
        </w:rPr>
        <w:t xml:space="preserve"> </w:t>
      </w:r>
      <w:r w:rsidRPr="005247F0">
        <w:rPr>
          <w:rFonts w:ascii="Garamond" w:hAnsi="Garamond"/>
          <w:b/>
          <w:sz w:val="28"/>
          <w:szCs w:val="28"/>
        </w:rPr>
        <w:t xml:space="preserve">stosowania </w:t>
      </w:r>
      <w:r w:rsidR="00C8261B">
        <w:rPr>
          <w:rFonts w:ascii="Garamond" w:hAnsi="Garamond"/>
          <w:b/>
          <w:sz w:val="28"/>
          <w:szCs w:val="28"/>
        </w:rPr>
        <w:t>przyjętej</w:t>
      </w:r>
      <w:r w:rsidR="00B32038">
        <w:rPr>
          <w:rFonts w:ascii="Garamond" w:hAnsi="Garamond"/>
          <w:b/>
          <w:sz w:val="28"/>
          <w:szCs w:val="28"/>
        </w:rPr>
        <w:t xml:space="preserve"> </w:t>
      </w:r>
    </w:p>
    <w:p w:rsidR="005247F0" w:rsidRPr="005247F0" w:rsidRDefault="00B32038" w:rsidP="005247F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Banku Spółdzielczym w </w:t>
      </w:r>
      <w:r w:rsidR="000A3AD0">
        <w:rPr>
          <w:rFonts w:ascii="Garamond" w:hAnsi="Garamond"/>
          <w:b/>
          <w:sz w:val="28"/>
          <w:szCs w:val="28"/>
        </w:rPr>
        <w:t>Starogardzie Gdańskim</w:t>
      </w:r>
    </w:p>
    <w:p w:rsidR="005247F0" w:rsidRPr="00BD1C96" w:rsidRDefault="005247F0" w:rsidP="005247F0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BD1C96">
        <w:rPr>
          <w:rFonts w:ascii="Garamond" w:hAnsi="Garamond"/>
          <w:b/>
          <w:sz w:val="26"/>
          <w:szCs w:val="26"/>
        </w:rPr>
        <w:t xml:space="preserve">„Polityki </w:t>
      </w:r>
      <w:r w:rsidR="00A6425B" w:rsidRPr="00BD1C96">
        <w:rPr>
          <w:rFonts w:ascii="Garamond" w:hAnsi="Garamond"/>
          <w:b/>
          <w:sz w:val="26"/>
          <w:szCs w:val="26"/>
        </w:rPr>
        <w:t xml:space="preserve">Ładu Korporacyjnego </w:t>
      </w:r>
      <w:r w:rsidRPr="00BD1C96">
        <w:rPr>
          <w:rFonts w:ascii="Garamond" w:hAnsi="Garamond"/>
          <w:b/>
          <w:sz w:val="26"/>
          <w:szCs w:val="26"/>
        </w:rPr>
        <w:t xml:space="preserve">Banku Spółdzielczego w </w:t>
      </w:r>
      <w:r w:rsidR="00BD1C96" w:rsidRPr="00BD1C96">
        <w:rPr>
          <w:rFonts w:ascii="Garamond" w:hAnsi="Garamond"/>
          <w:b/>
          <w:sz w:val="26"/>
          <w:szCs w:val="26"/>
        </w:rPr>
        <w:t>Starogardzie Gdańskim</w:t>
      </w:r>
      <w:r w:rsidRPr="00BD1C96">
        <w:rPr>
          <w:rFonts w:ascii="Garamond" w:hAnsi="Garamond"/>
          <w:b/>
          <w:sz w:val="26"/>
          <w:szCs w:val="26"/>
        </w:rPr>
        <w:t>”</w:t>
      </w:r>
    </w:p>
    <w:p w:rsidR="00052793" w:rsidRPr="00BD1C96" w:rsidRDefault="00BD1C96" w:rsidP="005247F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BD1C96">
        <w:rPr>
          <w:rFonts w:ascii="Garamond" w:hAnsi="Garamond"/>
          <w:b/>
          <w:sz w:val="36"/>
          <w:szCs w:val="36"/>
        </w:rPr>
        <w:t>w roku 201</w:t>
      </w:r>
      <w:r w:rsidR="006A5070">
        <w:rPr>
          <w:rFonts w:ascii="Garamond" w:hAnsi="Garamond"/>
          <w:b/>
          <w:sz w:val="36"/>
          <w:szCs w:val="36"/>
        </w:rPr>
        <w:t>7</w:t>
      </w:r>
    </w:p>
    <w:p w:rsidR="005247F0" w:rsidRDefault="005247F0" w:rsidP="005247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247F0" w:rsidRDefault="005247F0" w:rsidP="005247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247F0" w:rsidRPr="00810200" w:rsidRDefault="005247F0" w:rsidP="005247F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10200">
        <w:rPr>
          <w:rFonts w:ascii="Garamond" w:hAnsi="Garamond"/>
          <w:b/>
          <w:sz w:val="28"/>
          <w:szCs w:val="28"/>
        </w:rPr>
        <w:t xml:space="preserve">Cel wprowadzenia „Polityki Ładu Korporacyjnego Banku Spółdzielczego w </w:t>
      </w:r>
      <w:r w:rsidR="00BD1C96">
        <w:rPr>
          <w:rFonts w:ascii="Garamond" w:hAnsi="Garamond"/>
          <w:b/>
          <w:sz w:val="28"/>
          <w:szCs w:val="28"/>
        </w:rPr>
        <w:t>Starogardzie Gdańskim</w:t>
      </w:r>
      <w:r w:rsidRPr="00810200">
        <w:rPr>
          <w:rFonts w:ascii="Garamond" w:hAnsi="Garamond"/>
          <w:b/>
          <w:sz w:val="28"/>
          <w:szCs w:val="28"/>
        </w:rPr>
        <w:t>”</w:t>
      </w:r>
    </w:p>
    <w:p w:rsidR="005247F0" w:rsidRDefault="005247F0" w:rsidP="005247F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247F0" w:rsidRDefault="005247F0" w:rsidP="005247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Obowiązująca w Banku Spółdzielczym w </w:t>
      </w:r>
      <w:r w:rsidR="00BD1C96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 xml:space="preserve">  „Polityka Ładu Korporacyjnego Banku Spółdzielczego w </w:t>
      </w:r>
      <w:r w:rsidR="00BD1C96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 xml:space="preserve">” jest zbiorem zasad określających relację wewnętrzne </w:t>
      </w:r>
      <w:r w:rsidR="00B10597">
        <w:rPr>
          <w:rFonts w:ascii="Garamond" w:hAnsi="Garamond"/>
          <w:sz w:val="24"/>
          <w:szCs w:val="24"/>
        </w:rPr>
        <w:t xml:space="preserve">i zewnętrzne w Banku Spółdzielczym w </w:t>
      </w:r>
      <w:r w:rsidR="00BD1C96">
        <w:rPr>
          <w:rFonts w:ascii="Garamond" w:hAnsi="Garamond"/>
          <w:sz w:val="24"/>
          <w:szCs w:val="24"/>
        </w:rPr>
        <w:t>Starogardzie Gdańskim</w:t>
      </w:r>
      <w:r w:rsidR="00B10597">
        <w:rPr>
          <w:rFonts w:ascii="Garamond" w:hAnsi="Garamond"/>
          <w:sz w:val="24"/>
          <w:szCs w:val="24"/>
        </w:rPr>
        <w:t xml:space="preserve">, w tym relacje z członkami Banku Spółdzielczego w </w:t>
      </w:r>
      <w:r w:rsidR="00BD1C96">
        <w:rPr>
          <w:rFonts w:ascii="Garamond" w:hAnsi="Garamond"/>
          <w:sz w:val="24"/>
          <w:szCs w:val="24"/>
        </w:rPr>
        <w:t>Starogardzie Gdańskim</w:t>
      </w:r>
      <w:r w:rsidR="00B10597">
        <w:rPr>
          <w:rFonts w:ascii="Garamond" w:hAnsi="Garamond"/>
          <w:sz w:val="24"/>
          <w:szCs w:val="24"/>
        </w:rPr>
        <w:t xml:space="preserve"> i klientami, ich organizację, funkcjonowanie nadzoru wewnętrznego oraz kluczowych systemów i funkcji wewnętrznych, a także organów statutowych i zasad ich współdziałania.</w:t>
      </w:r>
    </w:p>
    <w:p w:rsidR="00B10597" w:rsidRDefault="00B10597" w:rsidP="005247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523" w:rsidRDefault="00B10597" w:rsidP="00BD1C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Uchwały Nr  218/2014 Komisji Nadzoru Finansowego z dnia 22 lipca 2014 roku </w:t>
      </w:r>
      <w:r w:rsidR="00C6552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sp</w:t>
      </w:r>
      <w:r w:rsidR="00C65523">
        <w:rPr>
          <w:rFonts w:ascii="Garamond" w:hAnsi="Garamond"/>
          <w:sz w:val="24"/>
          <w:szCs w:val="24"/>
        </w:rPr>
        <w:t>ra</w:t>
      </w:r>
      <w:r>
        <w:rPr>
          <w:rFonts w:ascii="Garamond" w:hAnsi="Garamond"/>
          <w:sz w:val="24"/>
          <w:szCs w:val="24"/>
        </w:rPr>
        <w:t xml:space="preserve">wie wydania „Zasad ładu korporacyjnego dla instytucji nadzorowanych” </w:t>
      </w:r>
      <w:r w:rsidR="00C65523">
        <w:rPr>
          <w:rFonts w:ascii="Garamond" w:hAnsi="Garamond"/>
          <w:sz w:val="24"/>
          <w:szCs w:val="24"/>
        </w:rPr>
        <w:t xml:space="preserve">została </w:t>
      </w:r>
      <w:r w:rsidR="00BD1C96">
        <w:rPr>
          <w:rFonts w:ascii="Garamond" w:hAnsi="Garamond"/>
          <w:sz w:val="24"/>
          <w:szCs w:val="24"/>
        </w:rPr>
        <w:t xml:space="preserve">opracowana i wprowadzona </w:t>
      </w:r>
      <w:r w:rsidR="00C65523">
        <w:rPr>
          <w:rFonts w:ascii="Garamond" w:hAnsi="Garamond"/>
          <w:sz w:val="24"/>
          <w:szCs w:val="24"/>
        </w:rPr>
        <w:t xml:space="preserve">w Banku Spółdzielczym w </w:t>
      </w:r>
      <w:r w:rsidR="00BD1C96">
        <w:rPr>
          <w:rFonts w:ascii="Garamond" w:hAnsi="Garamond"/>
          <w:sz w:val="24"/>
          <w:szCs w:val="24"/>
        </w:rPr>
        <w:t xml:space="preserve">Starogardzie Gdańskim </w:t>
      </w:r>
      <w:r w:rsidR="00C65523">
        <w:rPr>
          <w:rFonts w:ascii="Garamond" w:hAnsi="Garamond"/>
          <w:sz w:val="24"/>
          <w:szCs w:val="24"/>
        </w:rPr>
        <w:t xml:space="preserve">„Polityka Ładu Korporacyjnego Banku Spółdzielczego w </w:t>
      </w:r>
      <w:r w:rsidR="00BD1C96">
        <w:rPr>
          <w:rFonts w:ascii="Garamond" w:hAnsi="Garamond"/>
          <w:sz w:val="24"/>
          <w:szCs w:val="24"/>
        </w:rPr>
        <w:t>Starogardzie Gdańskim”.</w:t>
      </w:r>
    </w:p>
    <w:p w:rsidR="0066044C" w:rsidRPr="0066044C" w:rsidRDefault="0066044C" w:rsidP="0066044C">
      <w:pPr>
        <w:pStyle w:val="Akapitzlist"/>
        <w:rPr>
          <w:rFonts w:ascii="Garamond" w:hAnsi="Garamond"/>
          <w:sz w:val="24"/>
          <w:szCs w:val="24"/>
        </w:rPr>
      </w:pPr>
    </w:p>
    <w:p w:rsidR="0066044C" w:rsidRPr="00FC783C" w:rsidRDefault="0066044C" w:rsidP="00FC78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C783C">
        <w:rPr>
          <w:rFonts w:ascii="Garamond" w:hAnsi="Garamond"/>
          <w:b/>
          <w:sz w:val="28"/>
          <w:szCs w:val="28"/>
        </w:rPr>
        <w:t>Organizacja i struktura organizacyjna</w:t>
      </w:r>
    </w:p>
    <w:p w:rsidR="0066044C" w:rsidRDefault="0066044C" w:rsidP="00660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044C" w:rsidRDefault="0066044C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Organizacja Banku umożliwia </w:t>
      </w:r>
      <w:r w:rsidR="0067519B">
        <w:rPr>
          <w:rFonts w:ascii="Garamond" w:hAnsi="Garamond"/>
          <w:sz w:val="24"/>
          <w:szCs w:val="24"/>
        </w:rPr>
        <w:t>osiąganie długoterminowych celów prowadzonej działalności.</w:t>
      </w:r>
    </w:p>
    <w:p w:rsidR="0067519B" w:rsidRPr="00571D11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67519B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Default="0067519B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obejmuje zarządzanie i sprawowanie kontroli, systemy sprawozdawczości wewnętrznej, przepływu i ochrony informacji oraz obiegu dokumentów, co jest należycie uregulowane w regulacjach wewnętrznych Banku.</w:t>
      </w:r>
    </w:p>
    <w:p w:rsidR="0067519B" w:rsidRPr="00571D11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67519B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Default="0067519B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jest odzwierciedlona w strukturze organizacyjnej.</w:t>
      </w:r>
    </w:p>
    <w:p w:rsidR="00571D11" w:rsidRPr="00571D11" w:rsidRDefault="00571D11" w:rsidP="00571D11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571D11" w:rsidRDefault="00571D11" w:rsidP="00571D11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Pr="00D25A92" w:rsidRDefault="00810200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25A92">
        <w:rPr>
          <w:rFonts w:ascii="Garamond" w:hAnsi="Garamond"/>
          <w:sz w:val="24"/>
          <w:szCs w:val="24"/>
        </w:rPr>
        <w:t>Bank zapewnia jawność struktury organizacyjnej poprzez zamieszczenie przynajmniej podstawowej struktury organizacyjnej na stronie internetowej Banku.</w:t>
      </w:r>
    </w:p>
    <w:p w:rsidR="00810200" w:rsidRPr="00810200" w:rsidRDefault="00810200" w:rsidP="00810200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25A92">
        <w:rPr>
          <w:rFonts w:ascii="Garamond" w:hAnsi="Garamond"/>
          <w:b/>
          <w:sz w:val="24"/>
          <w:szCs w:val="24"/>
        </w:rPr>
        <w:t xml:space="preserve">TAK (   </w:t>
      </w:r>
      <w:r w:rsidR="00BD1C96" w:rsidRPr="00D25A92">
        <w:rPr>
          <w:rFonts w:ascii="Garamond" w:hAnsi="Garamond"/>
          <w:b/>
          <w:sz w:val="24"/>
          <w:szCs w:val="24"/>
        </w:rPr>
        <w:t>X</w:t>
      </w:r>
      <w:r w:rsidRPr="00D25A92">
        <w:rPr>
          <w:rFonts w:ascii="Garamond" w:hAnsi="Garamond"/>
          <w:b/>
          <w:sz w:val="24"/>
          <w:szCs w:val="24"/>
        </w:rPr>
        <w:t xml:space="preserve">   )</w:t>
      </w:r>
      <w:r w:rsidRPr="00D25A92">
        <w:rPr>
          <w:rFonts w:ascii="Garamond" w:hAnsi="Garamond"/>
          <w:b/>
          <w:sz w:val="24"/>
          <w:szCs w:val="24"/>
        </w:rPr>
        <w:tab/>
        <w:t>NIE (      )</w:t>
      </w:r>
    </w:p>
    <w:p w:rsidR="00810200" w:rsidRDefault="00810200" w:rsidP="0081020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810200" w:rsidRDefault="00CE3771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posiada przejrzystą i adekwatną do skali </w:t>
      </w:r>
      <w:r w:rsidR="00AA7640">
        <w:rPr>
          <w:rFonts w:ascii="Garamond" w:hAnsi="Garamond"/>
          <w:sz w:val="24"/>
          <w:szCs w:val="24"/>
        </w:rPr>
        <w:t xml:space="preserve">i charakteru </w:t>
      </w:r>
      <w:r>
        <w:rPr>
          <w:rFonts w:ascii="Garamond" w:hAnsi="Garamond"/>
          <w:sz w:val="24"/>
          <w:szCs w:val="24"/>
        </w:rPr>
        <w:t>prowadzonej działalności oraz podejmowanego ryzyka strukturę organizacyjną, w której podległość służbowa, zadania oraz zakres obowiązków i odpowiedzialności są wyraźnie przypisane i odpowiednio podzielone.</w:t>
      </w:r>
    </w:p>
    <w:p w:rsid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BD1C96" w:rsidRPr="004308A5" w:rsidRDefault="00BD1C96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określił własne cele strategiczne uwzględniając skalę prowadzonej działalności, przy minimalizowaniu ryzyka występującego przy realizacji tych celów oraz przy zapewnieniu efektywności działania Banku.</w:t>
      </w:r>
    </w:p>
    <w:p w:rsidR="004308A5" w:rsidRP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4308A5" w:rsidRDefault="004308A5" w:rsidP="004308A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Organizacja Banku umożliwia niezwłoczne podejmowanie odpowiednich działań w sytuacjach nagłych (nieprzewidzianych) lub w  sytuacjach podwyższonego ryzyka. </w:t>
      </w:r>
    </w:p>
    <w:p w:rsidR="004308A5" w:rsidRP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4308A5" w:rsidRDefault="004308A5" w:rsidP="004308A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zapewnia, że :</w:t>
      </w:r>
    </w:p>
    <w:p w:rsidR="004308A5" w:rsidRDefault="004308A5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wykonywanie zadań z zakresu działalności Banku powierzane jest osobom posiadającym niezbędną wiedzę i umiejętności, nad którymi nadzór sprawują osoby posiadające </w:t>
      </w:r>
      <w:r w:rsidR="00A94744">
        <w:rPr>
          <w:rFonts w:ascii="Garamond" w:hAnsi="Garamond"/>
          <w:sz w:val="24"/>
          <w:szCs w:val="24"/>
        </w:rPr>
        <w:t>także odpowiednie doświadczenie;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A94744" w:rsidRDefault="00A94744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określając zakres powierzonych zadań bierze się pod uwagę możliwości właściwego </w:t>
      </w:r>
      <w:r w:rsidR="0047379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rzetelnego wykonania tych zadań na danym stanowisku;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A94744" w:rsidRDefault="00A94744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prawa pracowników są należycie chronione, a ich </w:t>
      </w:r>
      <w:r w:rsidR="00473790">
        <w:rPr>
          <w:rFonts w:ascii="Garamond" w:hAnsi="Garamond"/>
          <w:sz w:val="24"/>
          <w:szCs w:val="24"/>
        </w:rPr>
        <w:t xml:space="preserve">interesy są należycie uwzględniane </w:t>
      </w:r>
      <w:r w:rsidR="00473790">
        <w:rPr>
          <w:rFonts w:ascii="Garamond" w:hAnsi="Garamond"/>
          <w:sz w:val="24"/>
          <w:szCs w:val="24"/>
        </w:rPr>
        <w:br/>
        <w:t xml:space="preserve">w szczególności poprzez stosowanie przejrzystych i obiektywnych zasad zatrudniania </w:t>
      </w:r>
      <w:r w:rsidR="00473790">
        <w:rPr>
          <w:rFonts w:ascii="Garamond" w:hAnsi="Garamond"/>
          <w:sz w:val="24"/>
          <w:szCs w:val="24"/>
        </w:rPr>
        <w:br/>
        <w:t>i wynagradzania, oceny, a także nagradzania i awansu zawodowego.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A94744" w:rsidRPr="00A94744" w:rsidRDefault="00A94744" w:rsidP="00A947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08A5" w:rsidRDefault="00E7010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Pracownikom Banku zapewniono odpowiedni dostęp do informacji o zakresie uprawnień, obowiązków i odpowiedzialności poszczególnych komórek organizacyjnych.</w:t>
      </w:r>
    </w:p>
    <w:p w:rsidR="00E7010E" w:rsidRPr="00E7010E" w:rsidRDefault="00E7010E" w:rsidP="00E7010E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E7010E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E7010E">
        <w:rPr>
          <w:rFonts w:ascii="Garamond" w:hAnsi="Garamond"/>
          <w:b/>
          <w:sz w:val="24"/>
          <w:szCs w:val="24"/>
        </w:rPr>
        <w:t xml:space="preserve">   )</w:t>
      </w:r>
      <w:r w:rsidRPr="00E7010E">
        <w:rPr>
          <w:rFonts w:ascii="Garamond" w:hAnsi="Garamond"/>
          <w:b/>
          <w:sz w:val="24"/>
          <w:szCs w:val="24"/>
        </w:rPr>
        <w:tab/>
        <w:t>NIE (      )</w:t>
      </w:r>
    </w:p>
    <w:p w:rsidR="00E7010E" w:rsidRDefault="00E7010E" w:rsidP="00E7010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7010E" w:rsidRPr="00D25A92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25A92">
        <w:rPr>
          <w:rFonts w:ascii="Garamond" w:hAnsi="Garamond"/>
          <w:sz w:val="24"/>
          <w:szCs w:val="24"/>
        </w:rPr>
        <w:t xml:space="preserve">W </w:t>
      </w:r>
      <w:r w:rsidRPr="007A0463">
        <w:rPr>
          <w:rFonts w:ascii="Garamond" w:hAnsi="Garamond"/>
          <w:sz w:val="24"/>
          <w:szCs w:val="24"/>
        </w:rPr>
        <w:t>Banku</w:t>
      </w:r>
      <w:r w:rsidR="00D25A92" w:rsidRPr="007A0463">
        <w:rPr>
          <w:rFonts w:ascii="Garamond" w:hAnsi="Garamond"/>
          <w:sz w:val="24"/>
          <w:szCs w:val="24"/>
        </w:rPr>
        <w:t xml:space="preserve"> </w:t>
      </w:r>
      <w:r w:rsidR="007132D7" w:rsidRPr="007A0463">
        <w:rPr>
          <w:rFonts w:ascii="Garamond" w:hAnsi="Garamond"/>
          <w:sz w:val="24"/>
          <w:szCs w:val="24"/>
        </w:rPr>
        <w:t>zapewnia się pracownikom możliwość anonimowego (bez obawy wystąpienia negatywnych konsekwencji ze strony Zarządu Banku)</w:t>
      </w:r>
      <w:r w:rsidR="00D25A92" w:rsidRPr="007A0463">
        <w:rPr>
          <w:rFonts w:ascii="Garamond" w:hAnsi="Garamond"/>
          <w:sz w:val="24"/>
          <w:szCs w:val="24"/>
        </w:rPr>
        <w:t xml:space="preserve"> </w:t>
      </w:r>
      <w:r w:rsidRPr="007A0463">
        <w:rPr>
          <w:rFonts w:ascii="Garamond" w:hAnsi="Garamond"/>
          <w:sz w:val="24"/>
          <w:szCs w:val="24"/>
        </w:rPr>
        <w:t>powiadamiana</w:t>
      </w:r>
      <w:r w:rsidRPr="00D25A92">
        <w:rPr>
          <w:rFonts w:ascii="Garamond" w:hAnsi="Garamond"/>
          <w:sz w:val="24"/>
          <w:szCs w:val="24"/>
        </w:rPr>
        <w:t xml:space="preserve"> Zarządu lub Rady Nadzorczej o nadużyciach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25A92">
        <w:rPr>
          <w:rFonts w:ascii="Garamond" w:hAnsi="Garamond"/>
          <w:b/>
          <w:sz w:val="24"/>
          <w:szCs w:val="24"/>
        </w:rPr>
        <w:t xml:space="preserve">       TAK (   </w:t>
      </w:r>
      <w:r w:rsidR="00D25A92" w:rsidRPr="00D25A92">
        <w:rPr>
          <w:rFonts w:ascii="Garamond" w:hAnsi="Garamond"/>
          <w:b/>
          <w:sz w:val="24"/>
          <w:szCs w:val="24"/>
        </w:rPr>
        <w:t>X</w:t>
      </w:r>
      <w:r w:rsidRPr="00D25A92">
        <w:rPr>
          <w:rFonts w:ascii="Garamond" w:hAnsi="Garamond"/>
          <w:b/>
          <w:sz w:val="24"/>
          <w:szCs w:val="24"/>
        </w:rPr>
        <w:t xml:space="preserve">   )</w:t>
      </w:r>
      <w:r w:rsidRPr="00D25A92">
        <w:rPr>
          <w:rFonts w:ascii="Garamond" w:hAnsi="Garamond"/>
          <w:b/>
          <w:sz w:val="24"/>
          <w:szCs w:val="24"/>
        </w:rPr>
        <w:tab/>
        <w:t>NIE (      )</w:t>
      </w:r>
    </w:p>
    <w:p w:rsidR="0035436C" w:rsidRPr="0035436C" w:rsidRDefault="0035436C" w:rsidP="00A52B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52BBE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przedstawił Radzie Nadzorczej raporty dotyczące powiadomień o poważnych nadużyciach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A52BBE">
        <w:rPr>
          <w:rFonts w:ascii="Garamond" w:hAnsi="Garamond"/>
          <w:b/>
          <w:sz w:val="24"/>
          <w:szCs w:val="24"/>
        </w:rPr>
        <w:t>TAK (      )</w:t>
      </w:r>
      <w:r w:rsidRPr="00A52BBE">
        <w:rPr>
          <w:rFonts w:ascii="Garamond" w:hAnsi="Garamond"/>
          <w:b/>
          <w:sz w:val="24"/>
          <w:szCs w:val="24"/>
        </w:rPr>
        <w:tab/>
        <w:t xml:space="preserve">NIE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A52BBE">
        <w:rPr>
          <w:rFonts w:ascii="Garamond" w:hAnsi="Garamond"/>
          <w:b/>
          <w:sz w:val="24"/>
          <w:szCs w:val="24"/>
        </w:rPr>
        <w:t xml:space="preserve">   )</w:t>
      </w:r>
    </w:p>
    <w:p w:rsidR="00A52BBE" w:rsidRPr="00F96FDB" w:rsidRDefault="00A52BBE" w:rsidP="00A52BBE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0"/>
          <w:szCs w:val="20"/>
          <w:u w:val="single"/>
        </w:rPr>
      </w:pPr>
      <w:r w:rsidRPr="00F96FDB">
        <w:rPr>
          <w:rFonts w:ascii="Garamond" w:hAnsi="Garamond"/>
          <w:b/>
          <w:sz w:val="20"/>
          <w:szCs w:val="20"/>
          <w:u w:val="single"/>
        </w:rPr>
        <w:t>*w okresie podlegającym ocenie nie został przedstawiony w</w:t>
      </w:r>
      <w:r w:rsidR="00C15FA4">
        <w:rPr>
          <w:rFonts w:ascii="Garamond" w:hAnsi="Garamond"/>
          <w:b/>
          <w:sz w:val="20"/>
          <w:szCs w:val="20"/>
          <w:u w:val="single"/>
        </w:rPr>
        <w:t>/</w:t>
      </w:r>
      <w:r w:rsidRPr="00F96FDB">
        <w:rPr>
          <w:rFonts w:ascii="Garamond" w:hAnsi="Garamond"/>
          <w:b/>
          <w:sz w:val="20"/>
          <w:szCs w:val="20"/>
          <w:u w:val="single"/>
        </w:rPr>
        <w:t>w raport z uwagi na brak poważnych nadużyć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2BBE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posiada plany ciągłości działania mające na celu zapewnienie ciągłości działania </w:t>
      </w:r>
      <w:r w:rsidR="00505D89">
        <w:rPr>
          <w:rFonts w:ascii="Garamond" w:hAnsi="Garamond"/>
          <w:sz w:val="24"/>
          <w:szCs w:val="24"/>
        </w:rPr>
        <w:br/>
        <w:t>i ograniczenia strat na wypadek poważnych zakłóceń w działalności Banku.</w:t>
      </w:r>
    </w:p>
    <w:p w:rsidR="00505D89" w:rsidRPr="00505D89" w:rsidRDefault="00505D89" w:rsidP="00505D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05D89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505D89">
        <w:rPr>
          <w:rFonts w:ascii="Garamond" w:hAnsi="Garamond"/>
          <w:b/>
          <w:sz w:val="24"/>
          <w:szCs w:val="24"/>
        </w:rPr>
        <w:t xml:space="preserve">  )</w:t>
      </w:r>
      <w:r w:rsidRPr="00505D89">
        <w:rPr>
          <w:rFonts w:ascii="Garamond" w:hAnsi="Garamond"/>
          <w:b/>
          <w:sz w:val="24"/>
          <w:szCs w:val="24"/>
        </w:rPr>
        <w:tab/>
        <w:t>NIE (      )</w:t>
      </w:r>
    </w:p>
    <w:p w:rsidR="00505D89" w:rsidRDefault="00505D89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96FDB" w:rsidRDefault="00F96FDB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05D89" w:rsidRPr="00FC783C" w:rsidRDefault="00FC3318" w:rsidP="00FC78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</w:t>
      </w:r>
      <w:r w:rsidR="00FC783C" w:rsidRPr="00FC783C">
        <w:rPr>
          <w:rFonts w:ascii="Garamond" w:hAnsi="Garamond"/>
          <w:b/>
          <w:sz w:val="28"/>
          <w:szCs w:val="28"/>
        </w:rPr>
        <w:t>elacja z członkami Banku</w:t>
      </w:r>
    </w:p>
    <w:p w:rsidR="00FC783C" w:rsidRDefault="00FC783C" w:rsidP="00505D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działa w interesie wszystkich członków Banku z poszanowaniem interesu klientów Banku.</w:t>
      </w:r>
    </w:p>
    <w:p w:rsidR="00FC783C" w:rsidRPr="00FC783C" w:rsidRDefault="00FC783C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FC783C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zapewnia członkom Banku właściwy dostęp do rzetelnej i kompletnej informacji.</w:t>
      </w:r>
    </w:p>
    <w:p w:rsidR="00FC783C" w:rsidRDefault="00FC783C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0850C8" w:rsidRPr="00FC783C" w:rsidRDefault="000850C8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Bank zapewnia członkom Banku prawo do udziału w organach stanowiących, korzystania </w:t>
      </w:r>
      <w:r>
        <w:rPr>
          <w:rFonts w:ascii="Garamond" w:hAnsi="Garamond"/>
          <w:sz w:val="24"/>
          <w:szCs w:val="24"/>
        </w:rPr>
        <w:br/>
        <w:t>z produktów Banku, a także korzystania z działań zmierzających do rozwoju społeczno-kulturalnego środowiska lokalnego.</w:t>
      </w:r>
    </w:p>
    <w:p w:rsidR="00FC783C" w:rsidRPr="00FC783C" w:rsidRDefault="00FC783C" w:rsidP="00FC783C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Banku, nie będący członkami Zarządu lub Rady Nadzorczej,</w:t>
      </w:r>
      <w:r w:rsidR="008B302D">
        <w:rPr>
          <w:rFonts w:ascii="Garamond" w:hAnsi="Garamond"/>
          <w:sz w:val="24"/>
          <w:szCs w:val="24"/>
        </w:rPr>
        <w:t xml:space="preserve"> wpływali</w:t>
      </w:r>
      <w:r>
        <w:rPr>
          <w:rFonts w:ascii="Garamond" w:hAnsi="Garamond"/>
          <w:sz w:val="24"/>
          <w:szCs w:val="24"/>
        </w:rPr>
        <w:t xml:space="preserve"> na funkcjonowanie Banku wyłącznie poprzez decyzje organów stanowiących nie naruszając kompetencji pozostałych organów.</w:t>
      </w:r>
    </w:p>
    <w:p w:rsidR="00FC783C" w:rsidRPr="00FC783C" w:rsidRDefault="00FC783C" w:rsidP="00FC783C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konflikty interesów ro</w:t>
      </w:r>
      <w:r w:rsidR="00CB6478">
        <w:rPr>
          <w:rFonts w:ascii="Garamond" w:hAnsi="Garamond"/>
          <w:sz w:val="24"/>
          <w:szCs w:val="24"/>
        </w:rPr>
        <w:t>związywane są</w:t>
      </w:r>
      <w:r>
        <w:rPr>
          <w:rFonts w:ascii="Garamond" w:hAnsi="Garamond"/>
          <w:sz w:val="24"/>
          <w:szCs w:val="24"/>
        </w:rPr>
        <w:t xml:space="preserve"> niezwłocznie </w:t>
      </w:r>
      <w:r w:rsidR="00CB6478">
        <w:rPr>
          <w:rFonts w:ascii="Garamond" w:hAnsi="Garamond"/>
          <w:sz w:val="24"/>
          <w:szCs w:val="24"/>
        </w:rPr>
        <w:t>w sposób pozwalający na uniknięcie naruszenia interesu Banku i klientów Banku.</w:t>
      </w:r>
    </w:p>
    <w:p w:rsidR="00CB6478" w:rsidRPr="00CB6478" w:rsidRDefault="00CB6478" w:rsidP="00CB647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B647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CB6478">
        <w:rPr>
          <w:rFonts w:ascii="Garamond" w:hAnsi="Garamond"/>
          <w:b/>
          <w:sz w:val="24"/>
          <w:szCs w:val="24"/>
        </w:rPr>
        <w:t xml:space="preserve">   )</w:t>
      </w:r>
      <w:r w:rsidRPr="00CB6478">
        <w:rPr>
          <w:rFonts w:ascii="Garamond" w:hAnsi="Garamond"/>
          <w:b/>
          <w:sz w:val="24"/>
          <w:szCs w:val="24"/>
        </w:rPr>
        <w:tab/>
        <w:t>NIE (      )</w:t>
      </w:r>
    </w:p>
    <w:p w:rsidR="00CB6478" w:rsidRDefault="00CB6478" w:rsidP="00CB647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D48F7" w:rsidRDefault="00FD48F7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Transakcje przeprowadzane z podmiotem powiązanym z Bankiem są uzasadnione interesem Banku i są dokonywane w sposób transparentny.</w:t>
      </w:r>
    </w:p>
    <w:p w:rsidR="00FD48F7" w:rsidRPr="00FD48F7" w:rsidRDefault="00FD48F7" w:rsidP="00FD48F7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D48F7">
        <w:rPr>
          <w:rFonts w:ascii="Garamond" w:hAnsi="Garamond"/>
          <w:b/>
          <w:sz w:val="24"/>
          <w:szCs w:val="24"/>
        </w:rPr>
        <w:t>TAK (     )</w:t>
      </w:r>
      <w:r w:rsidRPr="00FD48F7">
        <w:rPr>
          <w:rFonts w:ascii="Garamond" w:hAnsi="Garamond"/>
          <w:b/>
          <w:sz w:val="24"/>
          <w:szCs w:val="24"/>
        </w:rPr>
        <w:tab/>
        <w:t>NIE (      )</w:t>
      </w:r>
    </w:p>
    <w:p w:rsidR="00FD48F7" w:rsidRPr="00F96FDB" w:rsidRDefault="00F96FDB" w:rsidP="00F96FDB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F96FDB">
        <w:rPr>
          <w:rFonts w:ascii="Garamond" w:hAnsi="Garamond"/>
          <w:b/>
          <w:sz w:val="20"/>
          <w:szCs w:val="20"/>
        </w:rPr>
        <w:t xml:space="preserve">          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F96FDB">
        <w:rPr>
          <w:rFonts w:ascii="Garamond" w:hAnsi="Garamond"/>
          <w:b/>
          <w:sz w:val="20"/>
          <w:szCs w:val="20"/>
          <w:u w:val="single"/>
        </w:rPr>
        <w:t xml:space="preserve">* NIE DOTYCZY: Bank nie jest powiązany z innymi podmiotami </w:t>
      </w:r>
    </w:p>
    <w:p w:rsidR="00FD48F7" w:rsidRPr="00FD48F7" w:rsidRDefault="00FD48F7" w:rsidP="00FD48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B6478" w:rsidRDefault="008B302D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Podjęta przez Zebranie Przedstawicieli decyzja</w:t>
      </w:r>
      <w:r w:rsidR="00CB6478">
        <w:rPr>
          <w:rFonts w:ascii="Garamond" w:hAnsi="Garamond"/>
          <w:sz w:val="24"/>
          <w:szCs w:val="24"/>
        </w:rPr>
        <w:t xml:space="preserve"> w zakresie wypłaty dywidendy </w:t>
      </w:r>
      <w:r>
        <w:rPr>
          <w:rFonts w:ascii="Garamond" w:hAnsi="Garamond"/>
          <w:sz w:val="24"/>
          <w:szCs w:val="24"/>
        </w:rPr>
        <w:t xml:space="preserve">uwzględniała </w:t>
      </w:r>
      <w:r w:rsidR="00D60BC7">
        <w:rPr>
          <w:rFonts w:ascii="Garamond" w:hAnsi="Garamond"/>
          <w:sz w:val="24"/>
          <w:szCs w:val="24"/>
        </w:rPr>
        <w:t>konieczność utrzymania odpowiedniego poziomu kapitałów własnych oraz realizację strategicznych celów Banku, a także uwzględniała rekomendacje i indywidualne zalecenia wydane przez organy nadzoru</w:t>
      </w:r>
      <w:r w:rsidR="00D60BC7" w:rsidRPr="00F96FDB">
        <w:rPr>
          <w:rFonts w:ascii="Garamond" w:hAnsi="Garamond"/>
          <w:sz w:val="24"/>
          <w:szCs w:val="24"/>
        </w:rPr>
        <w:t>/była zgodna z przyjętą przez Bank polityką dywidendową.</w:t>
      </w:r>
    </w:p>
    <w:p w:rsidR="00D60BC7" w:rsidRPr="00D60BC7" w:rsidRDefault="00D60BC7" w:rsidP="00D60BC7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D60BC7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D60BC7">
        <w:rPr>
          <w:rFonts w:ascii="Garamond" w:hAnsi="Garamond"/>
          <w:b/>
          <w:sz w:val="24"/>
          <w:szCs w:val="24"/>
        </w:rPr>
        <w:t xml:space="preserve">   )</w:t>
      </w:r>
      <w:r w:rsidRPr="00D60BC7">
        <w:rPr>
          <w:rFonts w:ascii="Garamond" w:hAnsi="Garamond"/>
          <w:b/>
          <w:sz w:val="24"/>
          <w:szCs w:val="24"/>
        </w:rPr>
        <w:tab/>
        <w:t>NIE (      )</w:t>
      </w:r>
    </w:p>
    <w:p w:rsidR="00D60BC7" w:rsidRDefault="00D60BC7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83DA8" w:rsidRDefault="00F83DA8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60BC7" w:rsidRPr="00537004" w:rsidRDefault="00D60BC7" w:rsidP="00D60B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37004">
        <w:rPr>
          <w:rFonts w:ascii="Garamond" w:hAnsi="Garamond"/>
          <w:b/>
          <w:sz w:val="28"/>
          <w:szCs w:val="28"/>
        </w:rPr>
        <w:t>Organ zarządzający - Zarząd Banku</w:t>
      </w:r>
    </w:p>
    <w:p w:rsidR="00F83DA8" w:rsidRDefault="00F83DA8" w:rsidP="00F83D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83DA8" w:rsidRDefault="00F83DA8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ma charakter kolegialny.</w:t>
      </w:r>
    </w:p>
    <w:p w:rsidR="00F83DA8" w:rsidRPr="00F83DA8" w:rsidRDefault="00F83DA8" w:rsidP="00F83DA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F83DA8" w:rsidRDefault="00F83DA8" w:rsidP="00F83DA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83DA8" w:rsidRDefault="00F83DA8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dokonała oceny kwalifikacji członków Zarządu i Zarządu zgodnie </w:t>
      </w:r>
      <w:r>
        <w:rPr>
          <w:rFonts w:ascii="Garamond" w:hAnsi="Garamond"/>
          <w:sz w:val="24"/>
          <w:szCs w:val="24"/>
        </w:rPr>
        <w:br/>
        <w:t xml:space="preserve">z „Procedurą oceny członków Zarządu i Zarządu Banku Spółdzielczego w </w:t>
      </w:r>
      <w:r w:rsidR="009C0D41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F83DA8" w:rsidRDefault="00F83DA8" w:rsidP="00F83DA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F83DA8" w:rsidRPr="00F83DA8" w:rsidRDefault="00F83DA8" w:rsidP="00F83DA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:rsidR="00F83DA8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składzie Zarządu zapewniono udział osób władających językiem polskim.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Default="00537602" w:rsidP="0053760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działał w interesie Banku mając na względzie cele oraz zasady prowadzenia działalności przez Bank określone przepisami prawa, regulacjami wewnętrznymi oraz rekomendacjami nadzorczymi.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realizował przyjętą strategię działalności kierując się bezpieczeństwem Banku.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był jedynym uprawnionym i odpowiedzialnym za zarządzanie działalnością Banku, która obejmowała w szczególności prowadzenie spraw, planowanie, decydowanie, kierowanie i kontrolowanie Banku.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składzie Zarządu została wyodrębniona funkcja Prezesa Zarządu kierującego pracami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D67C86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Zarządu ponoszą kolegialną odpowiedzialność za decyzje zastrzeżone </w:t>
      </w:r>
      <w:r w:rsidR="00584C91">
        <w:rPr>
          <w:rFonts w:ascii="Garamond" w:hAnsi="Garamond"/>
          <w:sz w:val="24"/>
          <w:szCs w:val="24"/>
        </w:rPr>
        <w:t>do kompetencji Zarządu, niezależnie od wewnętrznego podziału kompetencji pomiędzy członków Zarządu lub delegowania określonych uprawnień na niższe szczeble kierownicze.</w:t>
      </w:r>
    </w:p>
    <w:p w:rsidR="00435518" w:rsidRPr="00435518" w:rsidRDefault="00435518" w:rsidP="00435518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435518" w:rsidRPr="00584C91" w:rsidRDefault="00435518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Zarządu wykonują swoje funkcje zgodnie z dokonanym podziałem kompetencji Zarządu pomiędzy poszczególnych członków Zarządu.</w:t>
      </w:r>
    </w:p>
    <w:p w:rsidR="00435518" w:rsidRPr="00435518" w:rsidRDefault="00435518" w:rsidP="00435518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Podział kompetencji pomiędzy członków Zarządu został odzwierciedlony w regulacjach wewnętrznych Banku.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Podział kompetencji  pomiędzy członków Zarządu nie prowadzi do zbędnego nakładania się kompetencji członków Zarządu lub do wewnętrznych konfliktów interesów.  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Wewnętrzny podział odpowiedzialności pomiędzy członków Zarządu nie prowadzi do sytuacji, w której określony obszar działalności Banku nie jest przypisany do żadnego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Posiedzenia Zarządu odbywają się w języku polskim.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z posiedzenia Zarządu oraz treść podejmowanych uchwał lub innych istotnych postanowień Zarządu sporządzane są w języku polskim.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Pełnienie funkcji </w:t>
      </w:r>
      <w:r w:rsidR="00D015A0">
        <w:rPr>
          <w:rFonts w:ascii="Garamond" w:hAnsi="Garamond"/>
          <w:sz w:val="24"/>
          <w:szCs w:val="24"/>
        </w:rPr>
        <w:t>przez poszczególnych członków</w:t>
      </w:r>
      <w:r>
        <w:rPr>
          <w:rFonts w:ascii="Garamond" w:hAnsi="Garamond"/>
          <w:sz w:val="24"/>
          <w:szCs w:val="24"/>
        </w:rPr>
        <w:t xml:space="preserve"> Zarządu stanowi główny obszar aktywności zawodowej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1D1E4F" w:rsidRPr="001D1E4F" w:rsidRDefault="001D1E4F" w:rsidP="001D1E4F">
      <w:pPr>
        <w:pStyle w:val="Akapitzlist"/>
        <w:rPr>
          <w:rFonts w:ascii="Garamond" w:hAnsi="Garamond"/>
          <w:sz w:val="24"/>
          <w:szCs w:val="24"/>
        </w:rPr>
      </w:pPr>
    </w:p>
    <w:p w:rsidR="001D1E4F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Zarządu nie podejmowali aktywności zawodowej lub pozazawodowej, która mogłaby prowadzić do powstania konfliktu interesów lub wpłynąć negatywnie na jego reputację jako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1D1E4F" w:rsidRPr="001D1E4F" w:rsidRDefault="001D1E4F" w:rsidP="001D1E4F">
      <w:pPr>
        <w:pStyle w:val="Akapitzlist"/>
        <w:rPr>
          <w:rFonts w:ascii="Garamond" w:hAnsi="Garamond"/>
          <w:sz w:val="24"/>
          <w:szCs w:val="24"/>
        </w:rPr>
      </w:pPr>
    </w:p>
    <w:p w:rsidR="001D1E4F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Banku </w:t>
      </w:r>
      <w:r w:rsidR="002761CF">
        <w:rPr>
          <w:rFonts w:ascii="Garamond" w:hAnsi="Garamond"/>
          <w:sz w:val="24"/>
          <w:szCs w:val="24"/>
        </w:rPr>
        <w:t>obowiązują</w:t>
      </w:r>
      <w:r>
        <w:rPr>
          <w:rFonts w:ascii="Garamond" w:hAnsi="Garamond"/>
          <w:sz w:val="24"/>
          <w:szCs w:val="24"/>
        </w:rPr>
        <w:t xml:space="preserve"> </w:t>
      </w:r>
      <w:r w:rsidR="002761CF">
        <w:rPr>
          <w:rFonts w:ascii="Garamond" w:hAnsi="Garamond"/>
          <w:sz w:val="24"/>
          <w:szCs w:val="24"/>
        </w:rPr>
        <w:t xml:space="preserve">regulacje wewnętrzne określające </w:t>
      </w:r>
      <w:r>
        <w:rPr>
          <w:rFonts w:ascii="Garamond" w:hAnsi="Garamond"/>
          <w:sz w:val="24"/>
          <w:szCs w:val="24"/>
        </w:rPr>
        <w:t xml:space="preserve">zasady ograniczania konfliktu interesów </w:t>
      </w:r>
      <w:r w:rsidR="002761CF">
        <w:rPr>
          <w:rFonts w:ascii="Garamond" w:hAnsi="Garamond"/>
          <w:sz w:val="24"/>
          <w:szCs w:val="24"/>
        </w:rPr>
        <w:t>określające miedzy innymi zasady identyfikacji, zarządzania oraz zapobiegania konfliktom interesów, a także zasady wyłączania członka Zarządu w przypadku zaistnienia konfliktu interesów lub możliwości jego zaistnienia.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2761CF" w:rsidRPr="00435518" w:rsidRDefault="002761CF" w:rsidP="00435518">
      <w:pPr>
        <w:ind w:left="426"/>
        <w:rPr>
          <w:rFonts w:ascii="Garamond" w:hAnsi="Garamond"/>
          <w:sz w:val="24"/>
          <w:szCs w:val="24"/>
        </w:rPr>
      </w:pPr>
    </w:p>
    <w:p w:rsidR="002761CF" w:rsidRDefault="002761C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Rada Nadzorcza podejmowała działania w celu niezwłocznego uzupełnienia składu Zarządu.</w:t>
      </w:r>
    </w:p>
    <w:p w:rsidR="00435518" w:rsidRPr="00435518" w:rsidRDefault="00435518" w:rsidP="00435518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>TAK (   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2761CF" w:rsidRPr="00E17491" w:rsidRDefault="00E17491" w:rsidP="00E1749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850C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0"/>
          <w:szCs w:val="20"/>
        </w:rPr>
        <w:t>*</w:t>
      </w:r>
      <w:r w:rsidR="009721FF" w:rsidRPr="009721FF">
        <w:rPr>
          <w:rFonts w:ascii="Garamond" w:hAnsi="Garamond"/>
          <w:b/>
          <w:sz w:val="20"/>
          <w:szCs w:val="20"/>
          <w:u w:val="single"/>
        </w:rPr>
        <w:t>NIE DOTYCZY: taka sytuacja nie wystąpiła</w:t>
      </w:r>
    </w:p>
    <w:p w:rsidR="00435518" w:rsidRDefault="00435518" w:rsidP="002761CF">
      <w:pPr>
        <w:pStyle w:val="Akapitzlist"/>
        <w:rPr>
          <w:rFonts w:ascii="Garamond" w:hAnsi="Garamond"/>
          <w:sz w:val="24"/>
          <w:szCs w:val="24"/>
        </w:rPr>
      </w:pPr>
    </w:p>
    <w:p w:rsidR="00D015A0" w:rsidRDefault="00D015A0" w:rsidP="002761CF">
      <w:pPr>
        <w:pStyle w:val="Akapitzlist"/>
        <w:rPr>
          <w:rFonts w:ascii="Garamond" w:hAnsi="Garamond"/>
          <w:sz w:val="24"/>
          <w:szCs w:val="24"/>
        </w:rPr>
      </w:pPr>
    </w:p>
    <w:p w:rsidR="00D015A0" w:rsidRPr="002761CF" w:rsidRDefault="00D015A0" w:rsidP="002761CF">
      <w:pPr>
        <w:pStyle w:val="Akapitzlist"/>
        <w:rPr>
          <w:rFonts w:ascii="Garamond" w:hAnsi="Garamond"/>
          <w:sz w:val="24"/>
          <w:szCs w:val="24"/>
        </w:rPr>
      </w:pPr>
    </w:p>
    <w:p w:rsidR="00D60BC7" w:rsidRPr="00435518" w:rsidRDefault="002761CF" w:rsidP="00D60B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35518">
        <w:rPr>
          <w:rFonts w:ascii="Garamond" w:hAnsi="Garamond"/>
          <w:b/>
          <w:sz w:val="28"/>
          <w:szCs w:val="28"/>
        </w:rPr>
        <w:t>Organ nadzorujący – Rada Nadzorcza Banku</w:t>
      </w:r>
    </w:p>
    <w:p w:rsidR="00435518" w:rsidRDefault="00435518" w:rsidP="004355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5518" w:rsidRPr="00435518" w:rsidRDefault="00435518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Zebranie Przedstawicieli dokonało</w:t>
      </w:r>
      <w:r w:rsidRPr="00435518">
        <w:rPr>
          <w:rFonts w:ascii="Garamond" w:hAnsi="Garamond"/>
          <w:sz w:val="24"/>
          <w:szCs w:val="24"/>
        </w:rPr>
        <w:t xml:space="preserve"> oceny kwalifikacji członków </w:t>
      </w:r>
      <w:r>
        <w:rPr>
          <w:rFonts w:ascii="Garamond" w:hAnsi="Garamond"/>
          <w:sz w:val="24"/>
          <w:szCs w:val="24"/>
        </w:rPr>
        <w:t>Rady Nadzorczej</w:t>
      </w:r>
      <w:r w:rsidRPr="00435518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 xml:space="preserve">Rady Nadzorczej zgodnie </w:t>
      </w:r>
      <w:r w:rsidRPr="00435518">
        <w:rPr>
          <w:rFonts w:ascii="Garamond" w:hAnsi="Garamond"/>
          <w:sz w:val="24"/>
          <w:szCs w:val="24"/>
        </w:rPr>
        <w:t xml:space="preserve">z „Procedurą oceny członków </w:t>
      </w:r>
      <w:r>
        <w:rPr>
          <w:rFonts w:ascii="Garamond" w:hAnsi="Garamond"/>
          <w:sz w:val="24"/>
          <w:szCs w:val="24"/>
        </w:rPr>
        <w:t>Rady Nadzorczej i Rady Nadzorczej</w:t>
      </w:r>
      <w:r w:rsidRPr="00435518">
        <w:rPr>
          <w:rFonts w:ascii="Garamond" w:hAnsi="Garamond"/>
          <w:sz w:val="24"/>
          <w:szCs w:val="24"/>
        </w:rPr>
        <w:t xml:space="preserve"> Banku Spółdzielczego w …”.</w:t>
      </w:r>
    </w:p>
    <w:p w:rsidR="00435518" w:rsidRDefault="00435518" w:rsidP="00435518">
      <w:pPr>
        <w:spacing w:after="0" w:line="240" w:lineRule="auto"/>
        <w:ind w:left="426" w:firstLine="426"/>
        <w:jc w:val="both"/>
        <w:rPr>
          <w:rFonts w:ascii="Garamond" w:hAnsi="Garamond"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9721FF" w:rsidRDefault="009721FF" w:rsidP="009721F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5518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sprawowała nadzór nad sprawami Banku kierując się przy wykonywaniu swoich zadań dbałością o prawidłowe i bezpieczne działanie Banku.</w:t>
      </w:r>
    </w:p>
    <w:p w:rsidR="000E057B" w:rsidRP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0E057B" w:rsidRDefault="000E057B" w:rsidP="000E057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posiada zdolność do podejmowania na bieżąco niezbędnych czynności nadzorczych w szczególności w zakresie realizacji przyjętych celów strategicznych lub istotnych zmian poziomu ryzyka lub materializacji istotnych ryzyk w działalności Banku, </w:t>
      </w:r>
      <w:r>
        <w:rPr>
          <w:rFonts w:ascii="Garamond" w:hAnsi="Garamond"/>
          <w:sz w:val="24"/>
          <w:szCs w:val="24"/>
        </w:rPr>
        <w:br/>
        <w:t xml:space="preserve">a także w zakresie sprawozdawczości finansowej, w tym wprowadzenia istotnych zmian </w:t>
      </w:r>
      <w:r>
        <w:rPr>
          <w:rFonts w:ascii="Garamond" w:hAnsi="Garamond"/>
          <w:sz w:val="24"/>
          <w:szCs w:val="24"/>
        </w:rPr>
        <w:br/>
        <w:t>w polityce rachunkowości mających znaczący wpływ na treść informacji finansowej.</w:t>
      </w:r>
    </w:p>
    <w:p w:rsidR="000E057B" w:rsidRP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0E057B" w:rsidRPr="000E057B" w:rsidRDefault="000E057B" w:rsidP="000E057B">
      <w:pPr>
        <w:pStyle w:val="Akapitzlist"/>
        <w:rPr>
          <w:rFonts w:ascii="Garamond" w:hAnsi="Garamond"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 liczebny Rady Nadzorczej jest adekwatny do charakteru i skali prowadzonej przez Bank działalności.</w:t>
      </w:r>
    </w:p>
    <w:p w:rsid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D015A0" w:rsidRPr="000E057B" w:rsidRDefault="00D015A0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składzie Rady Nadzorczej wyodrębniono funkcję Przewodniczącego, który </w:t>
      </w:r>
      <w:r w:rsidR="00022BC9">
        <w:rPr>
          <w:rFonts w:ascii="Garamond" w:hAnsi="Garamond"/>
          <w:sz w:val="24"/>
          <w:szCs w:val="24"/>
        </w:rPr>
        <w:t>kieruje pracami Rady Nadzorczej.</w:t>
      </w:r>
    </w:p>
    <w:p w:rsidR="00022BC9" w:rsidRPr="00022BC9" w:rsidRDefault="00022BC9" w:rsidP="00022BC9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22BC9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22BC9">
        <w:rPr>
          <w:rFonts w:ascii="Garamond" w:hAnsi="Garamond"/>
          <w:b/>
          <w:sz w:val="24"/>
          <w:szCs w:val="24"/>
        </w:rPr>
        <w:t xml:space="preserve">   )</w:t>
      </w:r>
      <w:r w:rsidRPr="00022BC9">
        <w:rPr>
          <w:rFonts w:ascii="Garamond" w:hAnsi="Garamond"/>
          <w:b/>
          <w:sz w:val="24"/>
          <w:szCs w:val="24"/>
        </w:rPr>
        <w:tab/>
        <w:t>NIE (      )</w:t>
      </w:r>
    </w:p>
    <w:p w:rsidR="00022BC9" w:rsidRDefault="00022BC9" w:rsidP="00022BC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Informacja o zgłoszonych zdaniach odrębnych członków Rady Nadzorczej wraz z powodami ich zgłoszenia zostały zamieszczone w protokołach z posiedzeń Rady </w:t>
      </w:r>
      <w:r w:rsidR="004E651A">
        <w:rPr>
          <w:rFonts w:ascii="Garamond" w:hAnsi="Garamond"/>
          <w:sz w:val="24"/>
          <w:szCs w:val="24"/>
        </w:rPr>
        <w:t>Nadzorczej.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>TAK (   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9721FF" w:rsidRPr="00E17491" w:rsidRDefault="009721FF" w:rsidP="009721F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NIE DOTYCZY: taka sytuacja nie wystąpiła</w:t>
      </w:r>
    </w:p>
    <w:p w:rsidR="00022BC9" w:rsidRDefault="00022BC9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Rady </w:t>
      </w:r>
      <w:r w:rsidR="004E651A">
        <w:rPr>
          <w:rFonts w:ascii="Garamond" w:hAnsi="Garamond"/>
          <w:sz w:val="24"/>
          <w:szCs w:val="24"/>
        </w:rPr>
        <w:t>Nadzorczej wykonują swoje funkcje w sposób aktywny, wykazując się niezbędnym poziomem zaangażowania w prace Rady Nadzorczej.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Pr="004E651A" w:rsidRDefault="004E651A" w:rsidP="004E651A">
      <w:pPr>
        <w:pStyle w:val="Akapitzlist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Rady nadzorczej powstrzymywali się od podejmowania aktywności zawodowej lub pozazawodowej, która mogłaby prowadzić do powstania konfliktu interesów lub w inny sposób wpływać negatywnie na ich reputację jako członków Rady Nadzorczej Banku.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E651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obowiązują regulacje wewnętrzne określające zasady ograniczania konfliktu interesów określające miedzy innymi zasady identyfikacji, zarządzania oraz zapobiegania konfliktom interesów, a także zasady wyłączania członka Rady Nadzorczej w przypadku zaistnienia konfliktu interesów lub możliwości jego zaistnienia.</w:t>
      </w:r>
    </w:p>
    <w:p w:rsid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Pr="00435518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oraz treść podejmowanych uchwał Rady Nadzorczej sporządzane są w języku polskim.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</w:t>
      </w:r>
      <w:r w:rsidR="009B0996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Nadzór wykonywany przez Radę Nadzorczą ma charakter stały a posiedzenia Rady Nadzorczej odbywają się w zależności od potrzeb, nie rzadziej niż </w:t>
      </w:r>
      <w:r w:rsidR="007132D7">
        <w:rPr>
          <w:rFonts w:ascii="Garamond" w:hAnsi="Garamond"/>
          <w:sz w:val="24"/>
          <w:szCs w:val="24"/>
        </w:rPr>
        <w:t>6 razy w roku</w:t>
      </w:r>
      <w:r>
        <w:rPr>
          <w:rFonts w:ascii="Garamond" w:hAnsi="Garamond"/>
          <w:sz w:val="24"/>
          <w:szCs w:val="24"/>
        </w:rPr>
        <w:t>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stwierdzenia w toku wykonywania nadzoru nadużyć, poważnych błędów, w tym mających znaczący wpływ na treść </w:t>
      </w:r>
      <w:r w:rsidR="001534F2">
        <w:rPr>
          <w:rFonts w:ascii="Garamond" w:hAnsi="Garamond"/>
          <w:sz w:val="24"/>
          <w:szCs w:val="24"/>
        </w:rPr>
        <w:t>informacji finansowej i innych poważnych nieprawidłowości w funkcjonowania Banku Rada Nadzorcza miała możliwość podjąć odpowiednie działania, w szczególności mogła zażądać od Zarządu wyjaśnień i zalecić wprowadzenie skutecznych rozwiązań przeciwdziałających wystąpieniu podobnych nieprawidłowości w przyszłości.</w:t>
      </w:r>
    </w:p>
    <w:p w:rsidR="001534F2" w:rsidRDefault="001534F2" w:rsidP="001534F2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1534F2">
        <w:rPr>
          <w:rFonts w:ascii="Garamond" w:hAnsi="Garamond"/>
          <w:b/>
          <w:sz w:val="24"/>
          <w:szCs w:val="24"/>
        </w:rPr>
        <w:t>TAK (      )</w:t>
      </w:r>
      <w:r w:rsidRPr="001534F2">
        <w:rPr>
          <w:rFonts w:ascii="Garamond" w:hAnsi="Garamond"/>
          <w:b/>
          <w:sz w:val="24"/>
          <w:szCs w:val="24"/>
        </w:rPr>
        <w:tab/>
        <w:t>NIE (      )</w:t>
      </w:r>
    </w:p>
    <w:p w:rsidR="001534F2" w:rsidRPr="001534F2" w:rsidRDefault="00942D58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NIE DOTYCZY: taka sytuacja nie wystąpiła</w:t>
      </w:r>
    </w:p>
    <w:p w:rsidR="001534F2" w:rsidRDefault="001534F2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534F2" w:rsidRDefault="001534F2" w:rsidP="001534F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Nadzorcza, jeżeli jest to niezbędne dla sprawowania prawidłowego i efektywnego nadzoru, może wystąpić do Zarządu o powołanie wybranego podmiotu zewnętrznego w celu przeprowadzenia określonych analiz lub zasięgnięcia jego opinii w określonych sprawach.</w:t>
      </w:r>
    </w:p>
    <w:p w:rsidR="001534F2" w:rsidRPr="001534F2" w:rsidRDefault="001534F2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534F2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534F2">
        <w:rPr>
          <w:rFonts w:ascii="Garamond" w:hAnsi="Garamond"/>
          <w:b/>
          <w:sz w:val="24"/>
          <w:szCs w:val="24"/>
        </w:rPr>
        <w:t xml:space="preserve">   )</w:t>
      </w:r>
      <w:r w:rsidRPr="001534F2">
        <w:rPr>
          <w:rFonts w:ascii="Garamond" w:hAnsi="Garamond"/>
          <w:b/>
          <w:sz w:val="24"/>
          <w:szCs w:val="24"/>
        </w:rPr>
        <w:tab/>
        <w:t>NIE (      )</w:t>
      </w:r>
    </w:p>
    <w:p w:rsidR="001534F2" w:rsidRDefault="00942D58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taka sytuacja nie wystąpiła</w:t>
      </w:r>
    </w:p>
    <w:p w:rsidR="00942D58" w:rsidRDefault="00942D58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534F2" w:rsidRDefault="00683920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niepełnego składu Rady Nadzorczej – skład Rady Nadzorczej zostanie niezwłocznie uzupełniony.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Pr="00683920" w:rsidRDefault="00942D58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taka sytuacja nie wystąpiła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5518" w:rsidRDefault="00683920" w:rsidP="006839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dokonuje regularnej oceny stosowania w Banku „Polityki ładu korporacyjnego Banku Spółdzielczego w </w:t>
      </w:r>
      <w:r w:rsidR="00942D58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683920" w:rsidRPr="00683920" w:rsidRDefault="00683920" w:rsidP="0068392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Pr="00575ED3" w:rsidRDefault="00683920" w:rsidP="006839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sz w:val="24"/>
          <w:szCs w:val="24"/>
        </w:rPr>
        <w:t xml:space="preserve">Ocena stosowania w Banku „Polityki ładu korporacyjnego Banku Spółdzielczego w </w:t>
      </w:r>
      <w:r w:rsidR="00942D58" w:rsidRPr="00575ED3">
        <w:rPr>
          <w:rFonts w:ascii="Garamond" w:hAnsi="Garamond"/>
          <w:sz w:val="24"/>
          <w:szCs w:val="24"/>
        </w:rPr>
        <w:t>Starogardzie Gdańskim</w:t>
      </w:r>
      <w:r w:rsidRPr="00575ED3">
        <w:rPr>
          <w:rFonts w:ascii="Garamond" w:hAnsi="Garamond"/>
          <w:sz w:val="24"/>
          <w:szCs w:val="24"/>
        </w:rPr>
        <w:t>” jest udostępniania na stronie internetowej Banku.</w:t>
      </w:r>
    </w:p>
    <w:p w:rsidR="00683920" w:rsidRPr="00575ED3" w:rsidRDefault="00683920" w:rsidP="0068392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b/>
          <w:sz w:val="24"/>
          <w:szCs w:val="24"/>
        </w:rPr>
        <w:t xml:space="preserve">TAK (   </w:t>
      </w:r>
      <w:r w:rsidR="00942D58" w:rsidRPr="00575ED3">
        <w:rPr>
          <w:rFonts w:ascii="Garamond" w:hAnsi="Garamond"/>
          <w:b/>
          <w:sz w:val="24"/>
          <w:szCs w:val="24"/>
        </w:rPr>
        <w:t>X</w:t>
      </w:r>
      <w:r w:rsidRPr="00575ED3">
        <w:rPr>
          <w:rFonts w:ascii="Garamond" w:hAnsi="Garamond"/>
          <w:b/>
          <w:sz w:val="24"/>
          <w:szCs w:val="24"/>
        </w:rPr>
        <w:t xml:space="preserve">   )</w:t>
      </w:r>
      <w:r w:rsidRPr="00575ED3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Pr="00683920" w:rsidRDefault="00683920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761CF" w:rsidRPr="00683920" w:rsidRDefault="002761CF" w:rsidP="006839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683920">
        <w:rPr>
          <w:rFonts w:ascii="Garamond" w:hAnsi="Garamond"/>
          <w:b/>
          <w:sz w:val="28"/>
          <w:szCs w:val="28"/>
        </w:rPr>
        <w:t>Polityka wynagradzania</w:t>
      </w:r>
    </w:p>
    <w:p w:rsidR="00683920" w:rsidRDefault="00683920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prowadzi przejrzystą politykę wynagradzania Zarządu i Rady Nadzorczej, a także osób pełniących kluczowe funkcje.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wynagradzania Zarządu i Rady Nadzorczej zostały określone w odpowiednich regulacjach wewnętrznych.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 ustalaniu polityki wynagradzania uwzględniana jest sytuacja finansowa Banku.</w:t>
      </w:r>
    </w:p>
    <w:p w:rsidR="001C786D" w:rsidRPr="001C786D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C786D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C786D">
        <w:rPr>
          <w:rFonts w:ascii="Garamond" w:hAnsi="Garamond"/>
          <w:b/>
          <w:sz w:val="24"/>
          <w:szCs w:val="24"/>
        </w:rPr>
        <w:t xml:space="preserve">    )</w:t>
      </w:r>
      <w:r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Rada Nadzorcza przygotowuje i przedstawia</w:t>
      </w:r>
      <w:r w:rsidR="007132D7" w:rsidRPr="00C15FA4">
        <w:rPr>
          <w:rFonts w:ascii="Garamond" w:hAnsi="Garamond"/>
          <w:sz w:val="24"/>
          <w:szCs w:val="24"/>
        </w:rPr>
        <w:t>/przedstawi</w:t>
      </w:r>
      <w:r w:rsidRPr="00C15FA4">
        <w:rPr>
          <w:rFonts w:ascii="Garamond" w:hAnsi="Garamond"/>
          <w:sz w:val="24"/>
          <w:szCs w:val="24"/>
        </w:rPr>
        <w:t xml:space="preserve"> Zebraniu Przedstawicieli, raz w roku, raport z oceny funkcjonowania w Banku polityki wynagradzania.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</w:t>
      </w:r>
      <w:r w:rsidR="00F91A4A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)</w:t>
      </w:r>
    </w:p>
    <w:p w:rsidR="001C786D" w:rsidRPr="00C15FA4" w:rsidRDefault="000850C8" w:rsidP="00C15FA4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C15FA4">
        <w:rPr>
          <w:rFonts w:ascii="Garamond" w:hAnsi="Garamond"/>
          <w:b/>
          <w:sz w:val="20"/>
          <w:szCs w:val="20"/>
          <w:u w:val="single"/>
        </w:rPr>
        <w:t xml:space="preserve">      </w:t>
      </w:r>
    </w:p>
    <w:p w:rsidR="001C786D" w:rsidRPr="00C15FA4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Zebranie Przedstawicieli dokonuje oceny, czy ustalona polityki wynagradzania sprzyja rozwojowi i bezpieczeństwu Banku.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</w:t>
      </w:r>
      <w:r w:rsidR="00F91A4A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C15FA4" w:rsidRDefault="00C15FA4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członków Rady Nadzorczej zostało ustalone adekwatnie do pełnionej funkcji, a także adekwatnie do skali działalności Banku.</w:t>
      </w:r>
    </w:p>
    <w:p w:rsidR="001C786D" w:rsidRPr="001C786D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C786D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C786D">
        <w:rPr>
          <w:rFonts w:ascii="Garamond" w:hAnsi="Garamond"/>
          <w:b/>
          <w:sz w:val="24"/>
          <w:szCs w:val="24"/>
        </w:rPr>
        <w:t xml:space="preserve">   )</w:t>
      </w:r>
      <w:r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Rady Nadzorczej powołani do pracy w komitetach są wynagradzani adekwatnie do dodatkowych zadań wykonywanych w ramach danego komitetu.</w:t>
      </w:r>
    </w:p>
    <w:p w:rsidR="001C786D" w:rsidRPr="001C786D" w:rsidRDefault="007132D7" w:rsidP="001C786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C786D" w:rsidRPr="001C786D">
        <w:rPr>
          <w:rFonts w:ascii="Garamond" w:hAnsi="Garamond"/>
          <w:b/>
          <w:sz w:val="24"/>
          <w:szCs w:val="24"/>
        </w:rPr>
        <w:t xml:space="preserve">TAK (  </w:t>
      </w:r>
      <w:r w:rsidR="007A0463">
        <w:rPr>
          <w:rFonts w:ascii="Garamond" w:hAnsi="Garamond"/>
          <w:b/>
          <w:sz w:val="24"/>
          <w:szCs w:val="24"/>
        </w:rPr>
        <w:t>X</w:t>
      </w:r>
      <w:r w:rsidR="001C786D" w:rsidRPr="001C786D">
        <w:rPr>
          <w:rFonts w:ascii="Garamond" w:hAnsi="Garamond"/>
          <w:b/>
          <w:sz w:val="24"/>
          <w:szCs w:val="24"/>
        </w:rPr>
        <w:t xml:space="preserve">   )</w:t>
      </w:r>
      <w:r w:rsidR="001C786D"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Wynagrodzenie członków Rady Nadzorczej ustalane jest przez Zebranie Przedstawicieli.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 </w:t>
      </w:r>
      <w:r w:rsidR="00942D58" w:rsidRPr="00C15FA4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Pr="00C15FA4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Zasady wynagradzania członków Rady Nadzorczej są transparentne i zawarte w uchwale Zebrania Przedstawicieli.</w:t>
      </w:r>
    </w:p>
    <w:p w:rsid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</w:t>
      </w:r>
      <w:r w:rsidR="00942D58" w:rsidRPr="00C15FA4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942D58" w:rsidRPr="005F015F" w:rsidRDefault="00942D58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1C786D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zatwierdziła obowiązującą w Banku „Politykę zmiennych składników wynagradzania osób zajmujących stanowiska kierownicze w Banku Spółdzielczym w </w:t>
      </w:r>
      <w:r w:rsidR="00942D58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Pr="005F015F" w:rsidRDefault="005F015F" w:rsidP="005F015F">
      <w:pPr>
        <w:pStyle w:val="Akapitzlist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sprawuje nadzór nad wprowadzoną polityką wynagradzania.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Default="005F015F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dokonała weryfikacji spełnienia kryteriów i warunków uzasadniających uzyskanie zmiennego składnika wynagrodzenia przed wypłatą całości lub części tego składnika.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Default="005F015F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Wynagrodzenie członków Zarządu i </w:t>
      </w:r>
      <w:r w:rsidR="00280C61">
        <w:rPr>
          <w:rFonts w:ascii="Garamond" w:hAnsi="Garamond"/>
          <w:sz w:val="24"/>
          <w:szCs w:val="24"/>
        </w:rPr>
        <w:t xml:space="preserve">osób pełniących kluczowe funkcje jest finansowane </w:t>
      </w:r>
      <w:r w:rsidR="00E97BF8">
        <w:rPr>
          <w:rFonts w:ascii="Garamond" w:hAnsi="Garamond"/>
          <w:sz w:val="24"/>
          <w:szCs w:val="24"/>
        </w:rPr>
        <w:br/>
      </w:r>
      <w:r w:rsidR="00280C61">
        <w:rPr>
          <w:rFonts w:ascii="Garamond" w:hAnsi="Garamond"/>
          <w:sz w:val="24"/>
          <w:szCs w:val="24"/>
        </w:rPr>
        <w:t>i wypłacane</w:t>
      </w:r>
      <w:r>
        <w:rPr>
          <w:rFonts w:ascii="Garamond" w:hAnsi="Garamond"/>
          <w:sz w:val="24"/>
          <w:szCs w:val="24"/>
        </w:rPr>
        <w:t xml:space="preserve"> ze środków Banku.</w:t>
      </w:r>
    </w:p>
    <w:p w:rsid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Pr="005F015F" w:rsidRDefault="005F015F" w:rsidP="005F01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015A0" w:rsidRDefault="00D015A0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761CF" w:rsidRPr="00E97BF8" w:rsidRDefault="002761CF" w:rsidP="005F01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97BF8">
        <w:rPr>
          <w:rFonts w:ascii="Garamond" w:hAnsi="Garamond"/>
          <w:b/>
          <w:sz w:val="28"/>
          <w:szCs w:val="28"/>
        </w:rPr>
        <w:t>Polityka informacyjna</w:t>
      </w:r>
    </w:p>
    <w:p w:rsidR="005F015F" w:rsidRDefault="005F015F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F015F" w:rsidRDefault="005F015F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prowadzi przejrzystą politykę informacyjną</w:t>
      </w:r>
      <w:r w:rsidR="00CA78A3">
        <w:rPr>
          <w:rFonts w:ascii="Garamond" w:hAnsi="Garamond"/>
          <w:sz w:val="24"/>
          <w:szCs w:val="24"/>
        </w:rPr>
        <w:t xml:space="preserve"> określoną w </w:t>
      </w:r>
      <w:r w:rsidR="00575ED3">
        <w:rPr>
          <w:rFonts w:ascii="Garamond" w:hAnsi="Garamond"/>
          <w:sz w:val="24"/>
          <w:szCs w:val="24"/>
        </w:rPr>
        <w:t>„</w:t>
      </w:r>
      <w:r w:rsidR="00575ED3" w:rsidRPr="00575ED3">
        <w:rPr>
          <w:rFonts w:ascii="Garamond" w:hAnsi="Garamond"/>
          <w:sz w:val="24"/>
          <w:szCs w:val="24"/>
        </w:rPr>
        <w:t>Polity</w:t>
      </w:r>
      <w:r w:rsidR="00575ED3">
        <w:rPr>
          <w:rFonts w:ascii="Garamond" w:hAnsi="Garamond"/>
          <w:sz w:val="24"/>
          <w:szCs w:val="24"/>
        </w:rPr>
        <w:t>ce</w:t>
      </w:r>
      <w:r w:rsidR="00575ED3" w:rsidRPr="00575ED3">
        <w:rPr>
          <w:rFonts w:ascii="Garamond" w:hAnsi="Garamond"/>
          <w:sz w:val="24"/>
          <w:szCs w:val="24"/>
        </w:rPr>
        <w:t xml:space="preserve"> ujawnień w zakresie profilu ryzyka i poziomu kapitału w Banku Spółdzielczym w Starogardzie Gdańskim</w:t>
      </w:r>
      <w:r w:rsidR="00575ED3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uwzględniającą potrzeby członków Banku</w:t>
      </w:r>
      <w:r w:rsidR="00280C61">
        <w:rPr>
          <w:rFonts w:ascii="Garamond" w:hAnsi="Garamond"/>
          <w:sz w:val="24"/>
          <w:szCs w:val="24"/>
        </w:rPr>
        <w:t xml:space="preserve"> i klientów Banku</w:t>
      </w:r>
      <w:r>
        <w:rPr>
          <w:rFonts w:ascii="Garamond" w:hAnsi="Garamond"/>
          <w:sz w:val="24"/>
          <w:szCs w:val="24"/>
        </w:rPr>
        <w:t>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CA78A3" w:rsidRDefault="00CA78A3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Pr="00575ED3" w:rsidRDefault="005F015F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sz w:val="24"/>
          <w:szCs w:val="24"/>
        </w:rPr>
        <w:lastRenderedPageBreak/>
        <w:t xml:space="preserve">Bank zamieszcza politykę informacyjną na </w:t>
      </w:r>
      <w:r w:rsidR="00280C61" w:rsidRPr="00575ED3">
        <w:rPr>
          <w:rFonts w:ascii="Garamond" w:hAnsi="Garamond"/>
          <w:sz w:val="24"/>
          <w:szCs w:val="24"/>
        </w:rPr>
        <w:t>stronie internetowej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b/>
          <w:sz w:val="24"/>
          <w:szCs w:val="24"/>
        </w:rPr>
        <w:t xml:space="preserve">TAK (   </w:t>
      </w:r>
      <w:r w:rsidR="00942D58" w:rsidRPr="00575ED3">
        <w:rPr>
          <w:rFonts w:ascii="Garamond" w:hAnsi="Garamond"/>
          <w:b/>
          <w:sz w:val="24"/>
          <w:szCs w:val="24"/>
        </w:rPr>
        <w:t>X</w:t>
      </w:r>
      <w:r w:rsidRPr="00575ED3">
        <w:rPr>
          <w:rFonts w:ascii="Garamond" w:hAnsi="Garamond"/>
          <w:b/>
          <w:sz w:val="24"/>
          <w:szCs w:val="24"/>
        </w:rPr>
        <w:t xml:space="preserve">   )</w:t>
      </w:r>
      <w:r w:rsidRPr="00575ED3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80C61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Polityka informacyjna Banku oparta jest na ułatwianiu dostępu do informacji.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97BF8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zapewnia członkom Banku równy dostęp do informacji.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Pr="00E97BF8" w:rsidRDefault="00E97BF8" w:rsidP="00E97BF8">
      <w:pPr>
        <w:pStyle w:val="Akapitzlist"/>
        <w:rPr>
          <w:rFonts w:ascii="Garamond" w:hAnsi="Garamond"/>
          <w:sz w:val="24"/>
          <w:szCs w:val="24"/>
        </w:rPr>
      </w:pPr>
    </w:p>
    <w:p w:rsidR="00E97BF8" w:rsidRPr="007C0407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C0407">
        <w:rPr>
          <w:rFonts w:ascii="Garamond" w:hAnsi="Garamond"/>
          <w:sz w:val="24"/>
          <w:szCs w:val="24"/>
        </w:rPr>
        <w:t>Polityka informacyjna określa w szczególności zasady i terminy udzielenia odpowiedzi członkom Banku oraz klientom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C0407">
        <w:rPr>
          <w:rFonts w:ascii="Garamond" w:hAnsi="Garamond"/>
          <w:b/>
          <w:sz w:val="24"/>
          <w:szCs w:val="24"/>
        </w:rPr>
        <w:t xml:space="preserve">TAK (  </w:t>
      </w:r>
      <w:r w:rsidR="00942D58" w:rsidRPr="007C0407">
        <w:rPr>
          <w:rFonts w:ascii="Garamond" w:hAnsi="Garamond"/>
          <w:b/>
          <w:sz w:val="24"/>
          <w:szCs w:val="24"/>
        </w:rPr>
        <w:t>X</w:t>
      </w:r>
      <w:r w:rsidRPr="007C0407">
        <w:rPr>
          <w:rFonts w:ascii="Garamond" w:hAnsi="Garamond"/>
          <w:b/>
          <w:sz w:val="24"/>
          <w:szCs w:val="24"/>
        </w:rPr>
        <w:t xml:space="preserve">    )</w:t>
      </w:r>
      <w:r w:rsidRPr="007C0407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Pr="007C0407" w:rsidRDefault="007C0407" w:rsidP="007C0407">
      <w:pPr>
        <w:pStyle w:val="Akapitzlist"/>
        <w:ind w:left="7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Pr="007C0407">
        <w:rPr>
          <w:rFonts w:ascii="Garamond" w:hAnsi="Garamond"/>
          <w:b/>
          <w:sz w:val="24"/>
          <w:szCs w:val="24"/>
          <w:u w:val="single"/>
        </w:rPr>
        <w:t>polityka stanowi jedynie, że Bank udziela informacji klientom; szczegółowe zasady i terminy określono w zakresie reklamacji, wniosków i uwag</w:t>
      </w:r>
      <w:r>
        <w:rPr>
          <w:rFonts w:ascii="Garamond" w:hAnsi="Garamond"/>
          <w:sz w:val="24"/>
          <w:szCs w:val="24"/>
        </w:rPr>
        <w:t xml:space="preserve"> </w:t>
      </w:r>
    </w:p>
    <w:p w:rsidR="007C0407" w:rsidRPr="00E97BF8" w:rsidRDefault="007C0407" w:rsidP="00E97BF8">
      <w:pPr>
        <w:pStyle w:val="Akapitzlist"/>
        <w:rPr>
          <w:rFonts w:ascii="Garamond" w:hAnsi="Garamond"/>
          <w:sz w:val="24"/>
          <w:szCs w:val="24"/>
        </w:rPr>
      </w:pPr>
    </w:p>
    <w:p w:rsidR="00E97BF8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Polityka informacji zapewnia ochronę informacji oraz uwzględnia odrębne regulacje wynikające z przepisów szczegółowych regulujących funkcjonowanie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97BF8" w:rsidRPr="00E97BF8" w:rsidRDefault="002761CF" w:rsidP="00E97B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4"/>
        </w:rPr>
      </w:pPr>
      <w:r w:rsidRPr="00E97BF8">
        <w:rPr>
          <w:rFonts w:ascii="Garamond" w:hAnsi="Garamond"/>
          <w:b/>
          <w:sz w:val="28"/>
          <w:szCs w:val="24"/>
        </w:rPr>
        <w:t>Działalność promocyjna i relacje z klientami</w:t>
      </w:r>
    </w:p>
    <w:p w:rsidR="00E97BF8" w:rsidRDefault="00E97BF8" w:rsidP="00E97B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7BF8" w:rsidRDefault="00CA78A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Przekaz reklamowy dotyczący usługi lub produktu oferowanego przez Bank albo jego działalności </w:t>
      </w:r>
      <w:r w:rsidR="00AA20E2">
        <w:rPr>
          <w:rFonts w:ascii="Garamond" w:hAnsi="Garamond"/>
          <w:sz w:val="24"/>
          <w:szCs w:val="24"/>
        </w:rPr>
        <w:t>jest rzetelny i nie wprowadza w błąd oraz cechuje się poszanowaniem powszechnie obowiązujących przepisów prawa, zasad uczciwego obrotu, jak również dobrych obyczajów.</w:t>
      </w:r>
    </w:p>
    <w:p w:rsidR="004F5608" w:rsidRDefault="004F5608" w:rsidP="004F560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F5608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F5608">
        <w:rPr>
          <w:rFonts w:ascii="Garamond" w:hAnsi="Garamond"/>
          <w:b/>
          <w:sz w:val="24"/>
          <w:szCs w:val="24"/>
        </w:rPr>
        <w:t xml:space="preserve">  )</w:t>
      </w:r>
      <w:r w:rsidRPr="004F5608">
        <w:rPr>
          <w:rFonts w:ascii="Garamond" w:hAnsi="Garamond"/>
          <w:b/>
          <w:sz w:val="24"/>
          <w:szCs w:val="24"/>
        </w:rPr>
        <w:tab/>
        <w:t>NIE (      )</w:t>
      </w:r>
    </w:p>
    <w:p w:rsidR="00942D58" w:rsidRPr="004F5608" w:rsidRDefault="00942D58" w:rsidP="004F560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AA20E2" w:rsidRDefault="00AA20E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w sposób jasny wskazuje, jakiego produktu lub usługi dotyczy.</w:t>
      </w:r>
    </w:p>
    <w:p w:rsidR="004F5608" w:rsidRPr="004F5608" w:rsidRDefault="004F5608" w:rsidP="004F560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4F560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F5608">
        <w:rPr>
          <w:rFonts w:ascii="Garamond" w:hAnsi="Garamond"/>
          <w:b/>
          <w:sz w:val="24"/>
          <w:szCs w:val="24"/>
        </w:rPr>
        <w:t xml:space="preserve">  )</w:t>
      </w:r>
      <w:r w:rsidRPr="004F5608">
        <w:rPr>
          <w:rFonts w:ascii="Garamond" w:hAnsi="Garamond"/>
          <w:b/>
          <w:sz w:val="24"/>
          <w:szCs w:val="24"/>
        </w:rPr>
        <w:tab/>
        <w:t>NIE (      )</w:t>
      </w:r>
    </w:p>
    <w:p w:rsidR="004F5608" w:rsidRPr="004F5608" w:rsidRDefault="004F5608" w:rsidP="004F56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A20E2" w:rsidRDefault="004F5608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nie eksponuje korzyści w sposób, który powodowałby umniejszenie znaczenia kosztów i ryzyk związanych z nabyciem produktu lub usługi.</w:t>
      </w:r>
    </w:p>
    <w:p w:rsidR="00D015A0" w:rsidRPr="00D015A0" w:rsidRDefault="00D015A0" w:rsidP="00D015A0">
      <w:pPr>
        <w:spacing w:after="0" w:line="240" w:lineRule="auto"/>
        <w:ind w:firstLine="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D015A0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015A0">
        <w:rPr>
          <w:rFonts w:ascii="Garamond" w:hAnsi="Garamond"/>
          <w:b/>
          <w:sz w:val="24"/>
          <w:szCs w:val="24"/>
        </w:rPr>
        <w:t xml:space="preserve">   )</w:t>
      </w:r>
      <w:r w:rsidRPr="00D015A0">
        <w:rPr>
          <w:rFonts w:ascii="Garamond" w:hAnsi="Garamond"/>
          <w:b/>
          <w:sz w:val="24"/>
          <w:szCs w:val="24"/>
        </w:rPr>
        <w:tab/>
        <w:t>NIE (      )</w:t>
      </w:r>
    </w:p>
    <w:p w:rsidR="00D015A0" w:rsidRDefault="00D015A0" w:rsidP="00D015A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F5608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Banku nie wprowadza w błąd, ani nie stwarza możliwości wprowadzenia w błąd w szczególności co do :</w:t>
      </w: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charakteru przedmiotu reklamowanego, w tym praw i obowiązków klientów,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tożsamości Banku jako podmiotu reklamowanego,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istotnych cech produktu lub usługi oferowanej przez Bank,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korzyści, które można osiągnąć korzystając z usługi lub produktu oferowanego przez Bank oraz okresu, w którym korzyści te powstają,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ponoszenia przez klienta całkowitych kosztów związanych z usługa lub produktem oferowanym przez Bank oraz okresu, którego te koszty dotyczą,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czasu, wartości i terytorialnej dostępności usługi lub produktu oferowanego przez Bank,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ryzyka związanego z nabyciem lub korzystaniem z produktów i usług oferowanych przez Bank.</w:t>
      </w:r>
    </w:p>
    <w:p w:rsidR="00D717B2" w:rsidRPr="00D717B2" w:rsidRDefault="00D717B2" w:rsidP="00D717B2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717B2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717B2">
        <w:rPr>
          <w:rFonts w:ascii="Garamond" w:hAnsi="Garamond"/>
          <w:b/>
          <w:sz w:val="24"/>
          <w:szCs w:val="24"/>
        </w:rPr>
        <w:t xml:space="preserve">   )</w:t>
      </w:r>
      <w:r w:rsidRPr="00D717B2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 tworzeniu oraz publikacji przekazu reklamowego Bank w szczególności :</w:t>
      </w:r>
    </w:p>
    <w:p w:rsidR="00D717B2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czuwa nad charakterem i konstrukcją przekazów reklamowych przygotowywanych </w:t>
      </w:r>
      <w:r>
        <w:rPr>
          <w:rFonts w:ascii="Garamond" w:hAnsi="Garamond"/>
          <w:sz w:val="24"/>
          <w:szCs w:val="24"/>
        </w:rPr>
        <w:br/>
        <w:t>i publikowanych w imieniu Banku lub na jego rzecz,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zapewnia odbiorcy możliwość swobodnego zapoznania się ze wszystkimi treściami składającymi się na przekaz, w szczególności ze wszelkiego rodzaju wskazaniami </w:t>
      </w:r>
      <w:r>
        <w:rPr>
          <w:rFonts w:ascii="Garamond" w:hAnsi="Garamond"/>
          <w:sz w:val="24"/>
          <w:szCs w:val="24"/>
        </w:rPr>
        <w:br/>
        <w:t>i zastrzeżeniami stanowiącymi integralną część przekazu reklamowego,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zapewnia, aby rozwiązania graficzne zastosowane w przekazie reklamowym nie utrudniały odbiorcy zapoznania się z istotnymi informacjami na temat usług lub produktów oferowanych przez Bank, w szczególności z informacjami wymaganymi przez przepisy prawa oraz rekomendacjami nadzorczymi,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015A0" w:rsidRPr="001F334A" w:rsidRDefault="00D015A0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podaje źródło prezentowanych informacji, jeżeli przekaz reklamowy odwołuje się do wyników sondaży, badań statystycznych, rankingów lub innych danych.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celu zapewnienia rzetelności przekazywanych klientom Banku informacji oraz udzielania klientom zrozumiałych wyjaśnień proces oferowania produktów i usług finansowych przez Bank jest prowadzony przez odpowiednio przygotowane osoby.</w:t>
      </w:r>
    </w:p>
    <w:p w:rsidR="00D717B2" w:rsidRPr="00D717B2" w:rsidRDefault="00D717B2" w:rsidP="00D717B2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717B2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717B2">
        <w:rPr>
          <w:rFonts w:ascii="Garamond" w:hAnsi="Garamond"/>
          <w:b/>
          <w:sz w:val="24"/>
          <w:szCs w:val="24"/>
        </w:rPr>
        <w:t xml:space="preserve">   )</w:t>
      </w:r>
      <w:r w:rsidRPr="00D717B2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dokłada starań, aby oferowane produktu i usługi finansowe były adekwatne do potrzeb klientów, do których są kierowane.</w:t>
      </w:r>
    </w:p>
    <w:p w:rsidR="001F334A" w:rsidRPr="001F334A" w:rsidRDefault="001F334A" w:rsidP="001F334A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A03A6E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etapie przedstawiania charakteru i konstrukcji rekomendowanego produktu lub usługi finansowej Bank oraz podmioty z nim współpracujące uwzględniają potrzeby, o których mowa w ust. 7, w szczególności co do indywidualnej sytuacji klienta, w tym, wiedzy i doświadczenia na rynku finansowym, a tam gdzie jest to uzasadnione pożądanego czasu trwania inwestycji oraz poziomu akceptowanego ryzyka.</w:t>
      </w:r>
    </w:p>
    <w:p w:rsidR="00D06146" w:rsidRPr="00D06146" w:rsidRDefault="00D06146" w:rsidP="00D0614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06146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06146">
        <w:rPr>
          <w:rFonts w:ascii="Garamond" w:hAnsi="Garamond"/>
          <w:b/>
          <w:sz w:val="24"/>
          <w:szCs w:val="24"/>
        </w:rPr>
        <w:t xml:space="preserve">   )</w:t>
      </w:r>
      <w:r w:rsidRPr="00D06146">
        <w:rPr>
          <w:rFonts w:ascii="Garamond" w:hAnsi="Garamond"/>
          <w:b/>
          <w:sz w:val="24"/>
          <w:szCs w:val="24"/>
        </w:rPr>
        <w:tab/>
        <w:t>NIE (      )</w:t>
      </w:r>
    </w:p>
    <w:p w:rsidR="00D06146" w:rsidRDefault="00D06146" w:rsidP="00D06146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03A6E" w:rsidRDefault="00D06146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oraz współpracujące z nim podmioty </w:t>
      </w:r>
      <w:r w:rsidR="00C55ED4">
        <w:rPr>
          <w:rFonts w:ascii="Garamond" w:hAnsi="Garamond"/>
          <w:sz w:val="24"/>
          <w:szCs w:val="24"/>
        </w:rPr>
        <w:t xml:space="preserve">rzetelne i w sposób przystępny dla przeciętnego odbiorcy informują o oferowanym produkcie lub usłudze, w tym w szczególności </w:t>
      </w:r>
      <w:r w:rsidR="00C55ED4">
        <w:rPr>
          <w:rFonts w:ascii="Garamond" w:hAnsi="Garamond"/>
          <w:sz w:val="24"/>
          <w:szCs w:val="24"/>
        </w:rPr>
        <w:br/>
        <w:t xml:space="preserve">o charakterze i konstrukcji tego produktu lub usługi, korzyściach </w:t>
      </w:r>
      <w:r w:rsidR="00DB5F85">
        <w:rPr>
          <w:rFonts w:ascii="Garamond" w:hAnsi="Garamond"/>
          <w:sz w:val="24"/>
          <w:szCs w:val="24"/>
        </w:rPr>
        <w:t xml:space="preserve">oraz czynnikach </w:t>
      </w:r>
      <w:r w:rsidR="00DB5F85">
        <w:rPr>
          <w:rFonts w:ascii="Garamond" w:hAnsi="Garamond"/>
          <w:sz w:val="24"/>
          <w:szCs w:val="24"/>
        </w:rPr>
        <w:lastRenderedPageBreak/>
        <w:t xml:space="preserve">warunkujących osiągnięcie ewentualnego zysku, a także o wszelkich ryzykach z nimi związanych, w tym o opłatach i kosztach (również związanych z wcześniejszą rezygnacją </w:t>
      </w:r>
      <w:r w:rsidR="00DB5F85">
        <w:rPr>
          <w:rFonts w:ascii="Garamond" w:hAnsi="Garamond"/>
          <w:sz w:val="24"/>
          <w:szCs w:val="24"/>
        </w:rPr>
        <w:br/>
        <w:t>z produktu lub usługi).</w:t>
      </w:r>
    </w:p>
    <w:p w:rsidR="00DB5F85" w:rsidRPr="00DB5F85" w:rsidRDefault="00DB5F85" w:rsidP="00DB5F8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B5F85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B5F85">
        <w:rPr>
          <w:rFonts w:ascii="Garamond" w:hAnsi="Garamond"/>
          <w:b/>
          <w:sz w:val="24"/>
          <w:szCs w:val="24"/>
        </w:rPr>
        <w:t xml:space="preserve">   )</w:t>
      </w:r>
      <w:r w:rsidRPr="00DB5F85">
        <w:rPr>
          <w:rFonts w:ascii="Garamond" w:hAnsi="Garamond"/>
          <w:b/>
          <w:sz w:val="24"/>
          <w:szCs w:val="24"/>
        </w:rPr>
        <w:tab/>
        <w:t>NIE (      )</w:t>
      </w:r>
    </w:p>
    <w:p w:rsidR="00DB5F85" w:rsidRPr="00DB5F85" w:rsidRDefault="00DB5F85" w:rsidP="00DB5F85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DB5F85" w:rsidRDefault="00DB5F8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niezbędne informacje </w:t>
      </w:r>
      <w:r w:rsidR="0048697F">
        <w:rPr>
          <w:rFonts w:ascii="Garamond" w:hAnsi="Garamond"/>
          <w:sz w:val="24"/>
          <w:szCs w:val="24"/>
        </w:rPr>
        <w:t xml:space="preserve">dotyczące charakteru i konstrukcji produktu lub usługi finansowej, mające znaczenie dla podjęcia przez klienta decyzji, są udostępnianie klientom </w:t>
      </w:r>
      <w:r w:rsidR="0048697F">
        <w:rPr>
          <w:rFonts w:ascii="Garamond" w:hAnsi="Garamond"/>
          <w:sz w:val="24"/>
          <w:szCs w:val="24"/>
        </w:rPr>
        <w:br/>
        <w:t>w taki sposób, aby w odpowiednim czasie przed zawarciem umowy mieli oni możliwość swobodnego zapoznania się z ich treścią.</w:t>
      </w:r>
    </w:p>
    <w:p w:rsidR="0048697F" w:rsidRPr="0048697F" w:rsidRDefault="0048697F" w:rsidP="0048697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48697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48697F">
        <w:rPr>
          <w:rFonts w:ascii="Garamond" w:hAnsi="Garamond"/>
          <w:b/>
          <w:sz w:val="24"/>
          <w:szCs w:val="24"/>
        </w:rPr>
        <w:t xml:space="preserve">   )</w:t>
      </w:r>
      <w:r w:rsidRPr="0048697F">
        <w:rPr>
          <w:rFonts w:ascii="Garamond" w:hAnsi="Garamond"/>
          <w:b/>
          <w:sz w:val="24"/>
          <w:szCs w:val="24"/>
        </w:rPr>
        <w:tab/>
        <w:t>NIE (      )</w:t>
      </w:r>
    </w:p>
    <w:p w:rsidR="0048697F" w:rsidRDefault="0048697F" w:rsidP="0048697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8697F" w:rsidRDefault="0048697F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Postanowienia umowy, w tym wzorce umowy oraz istotne informacje na temat umowy zamieszczone w innych dokumentach, są przedstawione klientowi przez Bank oraz podmioty z nim współpracujące prze podjęciem przez klienta decyzji co do zawarcia umowy.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48697F" w:rsidRDefault="0048697F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Jeśli w ocenie klienta nie jest możliwe zapoznanie się z przedstawionymi</w:t>
      </w:r>
      <w:r w:rsidR="00E10CE3">
        <w:rPr>
          <w:rFonts w:ascii="Garamond" w:hAnsi="Garamond"/>
          <w:sz w:val="24"/>
          <w:szCs w:val="24"/>
        </w:rPr>
        <w:t xml:space="preserve"> dokumentami na miejscu Bank przekazuje klientowi na koszt własny kopie odpowiednich dokumentów.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E10CE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podejmuje odpowiednie działania i dokłada należytej staranności, aby wzorce umów nie zawierały postanowień niejednoznacznych.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E10CE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udostępnia klientom jasne i przejrzyste zasady rozpatrywania skarg i reklamacji.</w:t>
      </w:r>
    </w:p>
    <w:p w:rsidR="007F5F86" w:rsidRPr="007F5F86" w:rsidRDefault="007F5F86" w:rsidP="007F5F8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F5F86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7F5F86">
        <w:rPr>
          <w:rFonts w:ascii="Garamond" w:hAnsi="Garamond"/>
          <w:b/>
          <w:sz w:val="24"/>
          <w:szCs w:val="24"/>
        </w:rPr>
        <w:t xml:space="preserve">    )</w:t>
      </w:r>
      <w:r w:rsidRPr="007F5F86">
        <w:rPr>
          <w:rFonts w:ascii="Garamond" w:hAnsi="Garamond"/>
          <w:b/>
          <w:sz w:val="24"/>
          <w:szCs w:val="24"/>
        </w:rPr>
        <w:tab/>
        <w:t>NIE (      )</w:t>
      </w:r>
    </w:p>
    <w:p w:rsidR="007F5F86" w:rsidRPr="007F5F86" w:rsidRDefault="007F5F86" w:rsidP="007F5F86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7F5F86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wprowadził zorganizowaną formę rozpatrywania skarg i reklamacji oraz podejmowania działań zaradczych zmierzających do ograniczenia sytuacji, powodujących wystąpienie ich </w:t>
      </w:r>
      <w:r>
        <w:rPr>
          <w:rFonts w:ascii="Garamond" w:hAnsi="Garamond"/>
          <w:sz w:val="24"/>
          <w:szCs w:val="24"/>
        </w:rPr>
        <w:br/>
        <w:t>w przyszłości.</w:t>
      </w:r>
    </w:p>
    <w:p w:rsidR="007F5F86" w:rsidRPr="007F5F86" w:rsidRDefault="007F5F86" w:rsidP="007F5F8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F5F86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7F5F86">
        <w:rPr>
          <w:rFonts w:ascii="Garamond" w:hAnsi="Garamond"/>
          <w:b/>
          <w:sz w:val="24"/>
          <w:szCs w:val="24"/>
        </w:rPr>
        <w:t xml:space="preserve">   )</w:t>
      </w:r>
      <w:r w:rsidRPr="007F5F86">
        <w:rPr>
          <w:rFonts w:ascii="Garamond" w:hAnsi="Garamond"/>
          <w:b/>
          <w:sz w:val="24"/>
          <w:szCs w:val="24"/>
        </w:rPr>
        <w:tab/>
        <w:t>NIE (      )</w:t>
      </w:r>
    </w:p>
    <w:p w:rsidR="007F5F86" w:rsidRPr="007F5F86" w:rsidRDefault="007F5F86" w:rsidP="007F5F86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7F5F86" w:rsidRDefault="003E196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Proces rozpatrywania skarg i reklamacji przez Bank jest przeprowadzany niezwłocznie, nie później niż w terminie 30 dni, a także cechuje się rzetelnością, wnikliwością, obiektywizmem oraz poszanowaniem powszechnie obowiązujących przepisów prawa, zasad uczciwego obrotu i dobrych obyczajów.</w:t>
      </w:r>
    </w:p>
    <w:p w:rsidR="003E1965" w:rsidRPr="003E1965" w:rsidRDefault="003E1965" w:rsidP="003E196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3E1965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3E1965">
        <w:rPr>
          <w:rFonts w:ascii="Garamond" w:hAnsi="Garamond"/>
          <w:b/>
          <w:sz w:val="24"/>
          <w:szCs w:val="24"/>
        </w:rPr>
        <w:t xml:space="preserve">    )</w:t>
      </w:r>
      <w:r w:rsidRPr="003E1965">
        <w:rPr>
          <w:rFonts w:ascii="Garamond" w:hAnsi="Garamond"/>
          <w:b/>
          <w:sz w:val="24"/>
          <w:szCs w:val="24"/>
        </w:rPr>
        <w:tab/>
        <w:t>NIE (      )</w:t>
      </w:r>
    </w:p>
    <w:p w:rsidR="003E1965" w:rsidRPr="003E1965" w:rsidRDefault="003E1965" w:rsidP="003E1965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3E1965" w:rsidRDefault="003E196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Treść odpowiedzi na skargę lub reklamację zawiera, </w:t>
      </w:r>
      <w:r w:rsidR="007132D7">
        <w:rPr>
          <w:rFonts w:ascii="Garamond" w:hAnsi="Garamond"/>
          <w:sz w:val="24"/>
          <w:szCs w:val="24"/>
        </w:rPr>
        <w:t>w szczególności w przypadku negatywnego rozpatrzenia</w:t>
      </w:r>
      <w:r>
        <w:rPr>
          <w:rFonts w:ascii="Garamond" w:hAnsi="Garamond"/>
          <w:sz w:val="24"/>
          <w:szCs w:val="24"/>
        </w:rPr>
        <w:t>, pełne i wyczerpujące uzasadnienie faktyczne i prawne, stosownie do zarzutów zamieszczonych w reklamacji lub skardze.</w:t>
      </w:r>
    </w:p>
    <w:p w:rsidR="003E1965" w:rsidRPr="003E1965" w:rsidRDefault="003E1965" w:rsidP="003E196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3E1965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3E1965">
        <w:rPr>
          <w:rFonts w:ascii="Garamond" w:hAnsi="Garamond"/>
          <w:b/>
          <w:sz w:val="24"/>
          <w:szCs w:val="24"/>
        </w:rPr>
        <w:t xml:space="preserve">   )</w:t>
      </w:r>
      <w:r w:rsidRPr="003E1965">
        <w:rPr>
          <w:rFonts w:ascii="Garamond" w:hAnsi="Garamond"/>
          <w:b/>
          <w:sz w:val="24"/>
          <w:szCs w:val="24"/>
        </w:rPr>
        <w:tab/>
        <w:t>NIE (      )</w:t>
      </w:r>
    </w:p>
    <w:p w:rsidR="00AE11F1" w:rsidRDefault="00AE11F1" w:rsidP="003E196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3E1965" w:rsidRDefault="00AE11F1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dąży do polubownego rozwiązywania sporów ze swoimi klientami.</w:t>
      </w:r>
    </w:p>
    <w:p w:rsidR="00AE11F1" w:rsidRPr="00AE11F1" w:rsidRDefault="00AE11F1" w:rsidP="00AE11F1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E11F1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AE11F1">
        <w:rPr>
          <w:rFonts w:ascii="Garamond" w:hAnsi="Garamond"/>
          <w:b/>
          <w:sz w:val="24"/>
          <w:szCs w:val="24"/>
        </w:rPr>
        <w:t xml:space="preserve">  )</w:t>
      </w:r>
      <w:r w:rsidRPr="00AE11F1">
        <w:rPr>
          <w:rFonts w:ascii="Garamond" w:hAnsi="Garamond"/>
          <w:b/>
          <w:sz w:val="24"/>
          <w:szCs w:val="24"/>
        </w:rPr>
        <w:tab/>
        <w:t>NIE (      )</w:t>
      </w:r>
    </w:p>
    <w:p w:rsidR="00AE11F1" w:rsidRDefault="00AE11F1" w:rsidP="00AE11F1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E11F1" w:rsidRDefault="00F91781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dochodząc swoich roszczeń, w szczególności prowadząc działania windykacyjne wobec klientów, działa profesjonalnie i dba o reputację instytucji zaufania publicznego.</w:t>
      </w:r>
    </w:p>
    <w:p w:rsidR="00F91781" w:rsidRPr="00F91781" w:rsidRDefault="00F91781" w:rsidP="00F91781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F91781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91781">
        <w:rPr>
          <w:rFonts w:ascii="Garamond" w:hAnsi="Garamond"/>
          <w:b/>
          <w:sz w:val="24"/>
          <w:szCs w:val="24"/>
        </w:rPr>
        <w:t xml:space="preserve">   )</w:t>
      </w:r>
      <w:r w:rsidRPr="00F91781">
        <w:rPr>
          <w:rFonts w:ascii="Garamond" w:hAnsi="Garamond"/>
          <w:b/>
          <w:sz w:val="24"/>
          <w:szCs w:val="24"/>
        </w:rPr>
        <w:tab/>
        <w:t>NIE (      )</w:t>
      </w:r>
    </w:p>
    <w:p w:rsidR="00F91781" w:rsidRDefault="00F91781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1781" w:rsidRDefault="00F91781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7260" w:rsidRDefault="008E7260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61CF" w:rsidRPr="00F91781" w:rsidRDefault="002761CF" w:rsidP="00F917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91781">
        <w:rPr>
          <w:rFonts w:ascii="Garamond" w:hAnsi="Garamond"/>
          <w:b/>
          <w:sz w:val="28"/>
          <w:szCs w:val="28"/>
        </w:rPr>
        <w:t>Kluczowe systemy i funkcje wewnętrzne</w:t>
      </w:r>
    </w:p>
    <w:p w:rsidR="00D60BC7" w:rsidRDefault="00D60BC7" w:rsidP="00D60B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7260" w:rsidRDefault="008E7260" w:rsidP="00F9178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działa adekwatny, efektywny i skuteczny system kontroli wewnętrznej mający na celu zapewnienie :</w:t>
      </w:r>
    </w:p>
    <w:p w:rsidR="00D60BC7" w:rsidRDefault="008E7260" w:rsidP="008E72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prawidłowości procedur administracyjnych i księgowych, a także sprawozdawczości finansowej oraz rzetelnego raportowania wewnętrznego i zewnętrznego,</w:t>
      </w:r>
    </w:p>
    <w:p w:rsidR="008E7260" w:rsidRPr="008E7260" w:rsidRDefault="008E7260" w:rsidP="008E7260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8E7260" w:rsidRDefault="008E7260" w:rsidP="008E72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zgodności działania z przepisami prawa i regulacjami zewnętrznymi oraz </w:t>
      </w:r>
      <w:r>
        <w:rPr>
          <w:rFonts w:ascii="Garamond" w:hAnsi="Garamond"/>
          <w:sz w:val="24"/>
          <w:szCs w:val="24"/>
        </w:rPr>
        <w:br/>
        <w:t>z uwzględnieniem rekomendacji nadzorczych.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Pr="0023662D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sz w:val="24"/>
          <w:szCs w:val="24"/>
        </w:rPr>
        <w:t>Bank dokumentuje proces zapewnienia realizacji celów systemu kontroli wewnętrznej.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System kontroli wewnętrznej w Banku obejmuje wszystkie poziomy w strukturze organizacyjnej Banku.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opracował i wdrożył adekwatny, efektywny i skuteczny system kontroli wewnętrznej, a Rada Nadzorcza Banku dokonuje okresowej oceny adekwatności, efektywności i skuteczności zarówno całości systemu kontroli wewnętrznej, jak i wybranych jego elementów.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E8326C" w:rsidRPr="008E7260" w:rsidRDefault="00E8326C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Pracownikom Banku w ramach obowiązków </w:t>
      </w:r>
      <w:r w:rsidR="0023662D">
        <w:rPr>
          <w:rFonts w:ascii="Garamond" w:hAnsi="Garamond"/>
          <w:sz w:val="24"/>
          <w:szCs w:val="24"/>
        </w:rPr>
        <w:t>służbowych przypisano odpowiednie zadania związane z zapewnieniem realizacji celów systemu kontroli wewnętrznej.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E8326C" w:rsidRPr="0023662D" w:rsidRDefault="00E8326C" w:rsidP="0023662D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23662D" w:rsidRDefault="0023662D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opracował i wdrożył efektywną, skuteczna i niezależną funkcję zapewnienia zgodności działania Banku z przepisami prawa i regulacjami wewnętrznymi oraz z uwzględnieniem rekomendacji nadzorczych.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Default="0023662D" w:rsidP="0023662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3662D" w:rsidRDefault="0023662D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sposób zorganizowania funkcji zapewnienia zgodności gwarantuje niezależność wykonywania zadań w tym zakresie.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Pr="0023662D" w:rsidRDefault="0023662D" w:rsidP="002366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Osoba kierująca komórką </w:t>
      </w:r>
      <w:r w:rsidR="00D015A0">
        <w:rPr>
          <w:rFonts w:ascii="Garamond" w:hAnsi="Garamond"/>
          <w:sz w:val="24"/>
          <w:szCs w:val="24"/>
        </w:rPr>
        <w:t xml:space="preserve">kontroli wewnętrznej/komórką </w:t>
      </w:r>
      <w:r>
        <w:rPr>
          <w:rFonts w:ascii="Garamond" w:hAnsi="Garamond"/>
          <w:sz w:val="24"/>
          <w:szCs w:val="24"/>
        </w:rPr>
        <w:t xml:space="preserve">do spraw zapewnienia zgodności </w:t>
      </w:r>
      <w:r w:rsidR="00D015A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Banku ma możliwość : </w:t>
      </w:r>
    </w:p>
    <w:p w:rsidR="0023662D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bezpośredniego komunikowania się z Zarządem i Radą Nadzorczą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bezpośredniego i jednoczesnego raportowania do Zarządu i Rady Nadzorczej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Osoba kierująca komórką </w:t>
      </w:r>
      <w:r w:rsidR="00D015A0">
        <w:rPr>
          <w:rFonts w:ascii="Garamond" w:hAnsi="Garamond"/>
          <w:sz w:val="24"/>
          <w:szCs w:val="24"/>
        </w:rPr>
        <w:t>kontroli wewnętrznej/komórką d</w:t>
      </w:r>
      <w:r>
        <w:rPr>
          <w:rFonts w:ascii="Garamond" w:hAnsi="Garamond"/>
          <w:sz w:val="24"/>
          <w:szCs w:val="24"/>
        </w:rPr>
        <w:t xml:space="preserve">o spraw zapewnienia zgodności uczestniczy </w:t>
      </w:r>
      <w:r w:rsidR="0010052F">
        <w:rPr>
          <w:rFonts w:ascii="Garamond" w:hAnsi="Garamond"/>
          <w:sz w:val="24"/>
          <w:szCs w:val="24"/>
        </w:rPr>
        <w:t>w posiedzeniach Z</w:t>
      </w:r>
      <w:r w:rsidR="00D015A0">
        <w:rPr>
          <w:rFonts w:ascii="Garamond" w:hAnsi="Garamond"/>
          <w:sz w:val="24"/>
          <w:szCs w:val="24"/>
        </w:rPr>
        <w:t>arządu i Rady N</w:t>
      </w:r>
      <w:r>
        <w:rPr>
          <w:rFonts w:ascii="Garamond" w:hAnsi="Garamond"/>
          <w:sz w:val="24"/>
          <w:szCs w:val="24"/>
        </w:rPr>
        <w:t>adzorczej, jeżeli przedmiotem posiedzenia są zagadnienia związane z systemem kontroli wewnętrznej lub funkcją zapewnienia zgodności.</w:t>
      </w:r>
    </w:p>
    <w:p w:rsid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9C687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Powoływanie i odwoływanie osoby kierującej komórką </w:t>
      </w:r>
      <w:r w:rsidR="00D015A0">
        <w:rPr>
          <w:rFonts w:ascii="Garamond" w:hAnsi="Garamond"/>
          <w:sz w:val="24"/>
          <w:szCs w:val="24"/>
        </w:rPr>
        <w:t xml:space="preserve">kontroli wewnętrznej/komórką </w:t>
      </w:r>
      <w:r>
        <w:rPr>
          <w:rFonts w:ascii="Garamond" w:hAnsi="Garamond"/>
          <w:sz w:val="24"/>
          <w:szCs w:val="24"/>
        </w:rPr>
        <w:t>do spraw zapewnien</w:t>
      </w:r>
      <w:r w:rsidR="00D015A0">
        <w:rPr>
          <w:rFonts w:ascii="Garamond" w:hAnsi="Garamond"/>
          <w:sz w:val="24"/>
          <w:szCs w:val="24"/>
        </w:rPr>
        <w:t>ia zgodności odbywa się za zgodą</w:t>
      </w:r>
      <w:r>
        <w:rPr>
          <w:rFonts w:ascii="Garamond" w:hAnsi="Garamond"/>
          <w:sz w:val="24"/>
          <w:szCs w:val="24"/>
        </w:rPr>
        <w:t xml:space="preserve"> Rady Nadzorczej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23D38" w:rsidRPr="00123D38" w:rsidRDefault="0023662D" w:rsidP="00123D3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3D38">
        <w:rPr>
          <w:rFonts w:ascii="Garamond" w:hAnsi="Garamond"/>
          <w:sz w:val="24"/>
          <w:szCs w:val="24"/>
        </w:rPr>
        <w:t xml:space="preserve">Audyt wewnętrzny Banku </w:t>
      </w:r>
      <w:r w:rsidR="00123D38" w:rsidRPr="00123D38">
        <w:rPr>
          <w:rFonts w:ascii="Garamond" w:hAnsi="Garamond"/>
          <w:sz w:val="24"/>
          <w:szCs w:val="24"/>
        </w:rPr>
        <w:t xml:space="preserve">był </w:t>
      </w:r>
      <w:r w:rsidRPr="00123D38">
        <w:rPr>
          <w:rFonts w:ascii="Garamond" w:hAnsi="Garamond"/>
          <w:sz w:val="24"/>
          <w:szCs w:val="24"/>
        </w:rPr>
        <w:t>wykonywany</w:t>
      </w:r>
      <w:r w:rsidR="00123D38">
        <w:rPr>
          <w:rFonts w:ascii="Garamond" w:hAnsi="Garamond"/>
          <w:sz w:val="24"/>
          <w:szCs w:val="24"/>
        </w:rPr>
        <w:t>.</w:t>
      </w:r>
    </w:p>
    <w:p w:rsidR="00123D38" w:rsidRPr="00123D38" w:rsidRDefault="00123D38" w:rsidP="00123D3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3662D" w:rsidRPr="00123D38" w:rsidRDefault="00123D38" w:rsidP="00123D3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  <w:r w:rsidR="0023662D" w:rsidRPr="00123D38">
        <w:rPr>
          <w:rFonts w:ascii="Garamond" w:hAnsi="Garamond"/>
          <w:b/>
          <w:sz w:val="24"/>
          <w:szCs w:val="24"/>
        </w:rPr>
        <w:t xml:space="preserve">TAK (  </w:t>
      </w:r>
      <w:r>
        <w:rPr>
          <w:rFonts w:ascii="Garamond" w:hAnsi="Garamond"/>
          <w:b/>
          <w:sz w:val="24"/>
          <w:szCs w:val="24"/>
        </w:rPr>
        <w:t>X</w:t>
      </w:r>
      <w:r w:rsidR="0023662D" w:rsidRPr="00123D38">
        <w:rPr>
          <w:rFonts w:ascii="Garamond" w:hAnsi="Garamond"/>
          <w:b/>
          <w:sz w:val="24"/>
          <w:szCs w:val="24"/>
        </w:rPr>
        <w:t xml:space="preserve">   )</w:t>
      </w:r>
      <w:r w:rsidR="0023662D" w:rsidRPr="00123D38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Default="0023662D" w:rsidP="0023662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3662D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skutecznie zarządza ryzykiem występującym w jego działalności, w szczególności poprzez opracowanie i wdrożenie adekwatnego i skutecznego systemu zarządzania ryzykiem uwzględniającym strategię zarządzania ryzykiem obejmującą tolerancję na ryzyko określone przez Bank.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proces zarządzania ryzykiem w Banku składa się jego identyfikacja, pomiar, szacowanie, monitorowanie oraz stosowanie mechanizmów kontrolujących i ograniczających zidentyfikowany, zmierzony i oszacowany poziom ryzyka.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Banku system zarządzania ryzykiem zorganizowany jest adekwatnie do charakteru, skali </w:t>
      </w:r>
      <w:r w:rsidR="00C505C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złożoności prowadzonej działalności przy uwzględnieniu strategicznych celów Banku, w tym strategii odnośnie zarządzania ryzykiem uwzględniającym tolerancję na ryzyko określoną przez Bank.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Pr="00C505CE" w:rsidRDefault="00C505CE" w:rsidP="00C505CE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F63B5F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Banku, niezależnie do zadań przypisanych komórkom organizacyjnym Banku i innym jego organom, ponosi odpowiedzialność za skuteczne zarządzanie ryzykiem.</w:t>
      </w:r>
    </w:p>
    <w:p w:rsid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123D38" w:rsidRPr="00C505CE" w:rsidRDefault="00123D38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Zarządu Banku, uwzględniając charakter, skalę i złożoność prowadzonej działalności, nie łączą odpowiedzialności za zarządzanie danym ryzykiem </w:t>
      </w:r>
      <w:r>
        <w:rPr>
          <w:rFonts w:ascii="Garamond" w:hAnsi="Garamond"/>
          <w:sz w:val="24"/>
          <w:szCs w:val="24"/>
        </w:rPr>
        <w:br/>
        <w:t>z odpowiedzialnością za obszar generujący to ryzyko.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zatwierdza i nadzoruje realizację strategii zarządzania ryzykiem, sprawując nadzór nad skutecznością zarzadzania ryzykiem.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zapewnia otrzymywanie przez Radę Nadzorczą Banku regularnej i aktualnej informacji o ryzyku zidentyfikowanym w obecnej i przyszłej działalności Banku, charakterze, skali i złożoności ryzyka oraz działaniach podejmowanych w ramach zarządzania tym ryzykiem, w tym także informacji od komórki do spraw zapewnienia zgodności w Banku i od komórki audytu wewnętrznego.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505CE" w:rsidRDefault="00BC371D" w:rsidP="00BC371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był podda</w:t>
      </w:r>
      <w:r w:rsidR="00D015A0">
        <w:rPr>
          <w:rFonts w:ascii="Garamond" w:hAnsi="Garamond"/>
          <w:sz w:val="24"/>
          <w:szCs w:val="24"/>
        </w:rPr>
        <w:t>ny</w:t>
      </w:r>
      <w:r>
        <w:rPr>
          <w:rFonts w:ascii="Garamond" w:hAnsi="Garamond"/>
          <w:sz w:val="24"/>
          <w:szCs w:val="24"/>
        </w:rPr>
        <w:t xml:space="preserve"> lustracji i realizuje wnioski </w:t>
      </w:r>
      <w:proofErr w:type="spellStart"/>
      <w:r>
        <w:rPr>
          <w:rFonts w:ascii="Garamond" w:hAnsi="Garamond"/>
          <w:sz w:val="24"/>
          <w:szCs w:val="24"/>
        </w:rPr>
        <w:t>polustracyjne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6044C" w:rsidRDefault="00BC371D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BC371D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BC371D">
        <w:rPr>
          <w:rFonts w:ascii="Garamond" w:hAnsi="Garamond"/>
          <w:b/>
          <w:sz w:val="24"/>
          <w:szCs w:val="24"/>
        </w:rPr>
        <w:t xml:space="preserve">   )</w:t>
      </w:r>
      <w:r w:rsidRPr="00BC371D">
        <w:rPr>
          <w:rFonts w:ascii="Garamond" w:hAnsi="Garamond"/>
          <w:b/>
          <w:sz w:val="24"/>
          <w:szCs w:val="24"/>
        </w:rPr>
        <w:tab/>
        <w:t>NIE (      )</w:t>
      </w: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Pr="007A0463" w:rsidRDefault="007A0463" w:rsidP="007A0463">
      <w:pPr>
        <w:spacing w:after="0" w:line="240" w:lineRule="auto"/>
        <w:ind w:left="5664" w:hanging="11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  <w:bookmarkStart w:id="0" w:name="_GoBack"/>
      <w:bookmarkEnd w:id="0"/>
    </w:p>
    <w:sectPr w:rsidR="007A0463" w:rsidRPr="007A0463" w:rsidSect="00050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FB" w:rsidRDefault="003243FB" w:rsidP="00F83DA8">
      <w:pPr>
        <w:spacing w:after="0" w:line="240" w:lineRule="auto"/>
      </w:pPr>
      <w:r>
        <w:separator/>
      </w:r>
    </w:p>
  </w:endnote>
  <w:endnote w:type="continuationSeparator" w:id="0">
    <w:p w:rsidR="003243FB" w:rsidRDefault="003243FB" w:rsidP="00F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7803"/>
      <w:docPartObj>
        <w:docPartGallery w:val="Page Numbers (Bottom of Page)"/>
        <w:docPartUnique/>
      </w:docPartObj>
    </w:sdtPr>
    <w:sdtEndPr/>
    <w:sdtContent>
      <w:p w:rsidR="008E7260" w:rsidRDefault="00124967">
        <w:pPr>
          <w:pStyle w:val="Stopka"/>
          <w:jc w:val="center"/>
        </w:pPr>
        <w:r>
          <w:fldChar w:fldCharType="begin"/>
        </w:r>
        <w:r w:rsidR="008E7260">
          <w:instrText>PAGE   \* MERGEFORMAT</w:instrText>
        </w:r>
        <w:r>
          <w:fldChar w:fldCharType="separate"/>
        </w:r>
        <w:r w:rsidR="007A0463">
          <w:rPr>
            <w:noProof/>
          </w:rPr>
          <w:t>12</w:t>
        </w:r>
        <w:r>
          <w:fldChar w:fldCharType="end"/>
        </w:r>
      </w:p>
    </w:sdtContent>
  </w:sdt>
  <w:p w:rsidR="000660D0" w:rsidRDefault="00066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FB" w:rsidRDefault="003243FB" w:rsidP="00F83DA8">
      <w:pPr>
        <w:spacing w:after="0" w:line="240" w:lineRule="auto"/>
      </w:pPr>
      <w:r>
        <w:separator/>
      </w:r>
    </w:p>
  </w:footnote>
  <w:footnote w:type="continuationSeparator" w:id="0">
    <w:p w:rsidR="003243FB" w:rsidRDefault="003243FB" w:rsidP="00F8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437"/>
    <w:multiLevelType w:val="hybridMultilevel"/>
    <w:tmpl w:val="A4B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C6C"/>
    <w:multiLevelType w:val="hybridMultilevel"/>
    <w:tmpl w:val="19E239E0"/>
    <w:lvl w:ilvl="0" w:tplc="625CCAE4">
      <w:start w:val="1"/>
      <w:numFmt w:val="bullet"/>
      <w:lvlText w:val=""/>
      <w:lvlJc w:val="left"/>
      <w:pPr>
        <w:ind w:left="10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622792F"/>
    <w:multiLevelType w:val="hybridMultilevel"/>
    <w:tmpl w:val="40FA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B7"/>
    <w:multiLevelType w:val="hybridMultilevel"/>
    <w:tmpl w:val="530A2ECA"/>
    <w:lvl w:ilvl="0" w:tplc="470ABA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21A42"/>
    <w:multiLevelType w:val="hybridMultilevel"/>
    <w:tmpl w:val="AF72445E"/>
    <w:lvl w:ilvl="0" w:tplc="75B29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89076E"/>
    <w:multiLevelType w:val="hybridMultilevel"/>
    <w:tmpl w:val="2AC8BB68"/>
    <w:lvl w:ilvl="0" w:tplc="6ED2F77E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6801F9"/>
    <w:multiLevelType w:val="hybridMultilevel"/>
    <w:tmpl w:val="4C9C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407C"/>
    <w:multiLevelType w:val="hybridMultilevel"/>
    <w:tmpl w:val="A17CAAF4"/>
    <w:lvl w:ilvl="0" w:tplc="8F38D88A">
      <w:start w:val="1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F540CDB"/>
    <w:multiLevelType w:val="hybridMultilevel"/>
    <w:tmpl w:val="2D7424D6"/>
    <w:lvl w:ilvl="0" w:tplc="DAD0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14F"/>
    <w:multiLevelType w:val="hybridMultilevel"/>
    <w:tmpl w:val="8B62B7B2"/>
    <w:lvl w:ilvl="0" w:tplc="33C21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0863"/>
    <w:multiLevelType w:val="hybridMultilevel"/>
    <w:tmpl w:val="94645412"/>
    <w:lvl w:ilvl="0" w:tplc="F638859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3C56B1A"/>
    <w:multiLevelType w:val="hybridMultilevel"/>
    <w:tmpl w:val="E24CFC24"/>
    <w:lvl w:ilvl="0" w:tplc="D682EB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910FAE"/>
    <w:multiLevelType w:val="hybridMultilevel"/>
    <w:tmpl w:val="DAE05564"/>
    <w:lvl w:ilvl="0" w:tplc="785488C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6C8432F"/>
    <w:multiLevelType w:val="hybridMultilevel"/>
    <w:tmpl w:val="525C217C"/>
    <w:lvl w:ilvl="0" w:tplc="937C8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8C3F64"/>
    <w:multiLevelType w:val="hybridMultilevel"/>
    <w:tmpl w:val="49B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4D8C"/>
    <w:multiLevelType w:val="hybridMultilevel"/>
    <w:tmpl w:val="F9B2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70F3"/>
    <w:multiLevelType w:val="hybridMultilevel"/>
    <w:tmpl w:val="247AE812"/>
    <w:lvl w:ilvl="0" w:tplc="B13E2B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034445"/>
    <w:multiLevelType w:val="hybridMultilevel"/>
    <w:tmpl w:val="8F56475C"/>
    <w:lvl w:ilvl="0" w:tplc="6742E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A87C75"/>
    <w:multiLevelType w:val="hybridMultilevel"/>
    <w:tmpl w:val="7A14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050A"/>
    <w:multiLevelType w:val="hybridMultilevel"/>
    <w:tmpl w:val="3B14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85C9F"/>
    <w:multiLevelType w:val="hybridMultilevel"/>
    <w:tmpl w:val="B0D0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491C"/>
    <w:multiLevelType w:val="hybridMultilevel"/>
    <w:tmpl w:val="A06AA9C4"/>
    <w:lvl w:ilvl="0" w:tplc="60646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0B50"/>
    <w:multiLevelType w:val="hybridMultilevel"/>
    <w:tmpl w:val="1B308920"/>
    <w:lvl w:ilvl="0" w:tplc="F276591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3C69A1"/>
    <w:multiLevelType w:val="hybridMultilevel"/>
    <w:tmpl w:val="BF7EB57E"/>
    <w:lvl w:ilvl="0" w:tplc="AE14D56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FA81B3B"/>
    <w:multiLevelType w:val="hybridMultilevel"/>
    <w:tmpl w:val="15D2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7"/>
  </w:num>
  <w:num w:numId="5">
    <w:abstractNumId w:val="23"/>
  </w:num>
  <w:num w:numId="6">
    <w:abstractNumId w:val="8"/>
  </w:num>
  <w:num w:numId="7">
    <w:abstractNumId w:val="18"/>
  </w:num>
  <w:num w:numId="8">
    <w:abstractNumId w:val="1"/>
  </w:num>
  <w:num w:numId="9">
    <w:abstractNumId w:val="24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B"/>
    <w:rsid w:val="0000178A"/>
    <w:rsid w:val="00001ECB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2165"/>
    <w:rsid w:val="000226C8"/>
    <w:rsid w:val="00022BC9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0B92"/>
    <w:rsid w:val="00052793"/>
    <w:rsid w:val="00052F0B"/>
    <w:rsid w:val="00054943"/>
    <w:rsid w:val="0005513F"/>
    <w:rsid w:val="000606CF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60D0"/>
    <w:rsid w:val="000674A1"/>
    <w:rsid w:val="0006788E"/>
    <w:rsid w:val="000678DB"/>
    <w:rsid w:val="00070DA0"/>
    <w:rsid w:val="00073581"/>
    <w:rsid w:val="00073DFA"/>
    <w:rsid w:val="00075B56"/>
    <w:rsid w:val="00075FB1"/>
    <w:rsid w:val="00076991"/>
    <w:rsid w:val="00076BB0"/>
    <w:rsid w:val="00077441"/>
    <w:rsid w:val="00077BDA"/>
    <w:rsid w:val="000850C8"/>
    <w:rsid w:val="000851F0"/>
    <w:rsid w:val="000857C0"/>
    <w:rsid w:val="00086C29"/>
    <w:rsid w:val="000901FF"/>
    <w:rsid w:val="00090753"/>
    <w:rsid w:val="00090846"/>
    <w:rsid w:val="000915D1"/>
    <w:rsid w:val="00092B9E"/>
    <w:rsid w:val="000937FC"/>
    <w:rsid w:val="00094EB0"/>
    <w:rsid w:val="00096A30"/>
    <w:rsid w:val="00097CCE"/>
    <w:rsid w:val="000A0E7E"/>
    <w:rsid w:val="000A1517"/>
    <w:rsid w:val="000A2736"/>
    <w:rsid w:val="000A337E"/>
    <w:rsid w:val="000A3AD0"/>
    <w:rsid w:val="000A5267"/>
    <w:rsid w:val="000A6695"/>
    <w:rsid w:val="000A66FD"/>
    <w:rsid w:val="000A78BE"/>
    <w:rsid w:val="000A7E48"/>
    <w:rsid w:val="000B045C"/>
    <w:rsid w:val="000B10A2"/>
    <w:rsid w:val="000B4842"/>
    <w:rsid w:val="000B4A87"/>
    <w:rsid w:val="000B60B5"/>
    <w:rsid w:val="000B65FD"/>
    <w:rsid w:val="000B6874"/>
    <w:rsid w:val="000B6D80"/>
    <w:rsid w:val="000B7A97"/>
    <w:rsid w:val="000B7BB0"/>
    <w:rsid w:val="000C0CA5"/>
    <w:rsid w:val="000C1AF5"/>
    <w:rsid w:val="000C22D7"/>
    <w:rsid w:val="000C3B9C"/>
    <w:rsid w:val="000C3CDD"/>
    <w:rsid w:val="000C561E"/>
    <w:rsid w:val="000C72AD"/>
    <w:rsid w:val="000D0F6F"/>
    <w:rsid w:val="000D62BA"/>
    <w:rsid w:val="000D6D92"/>
    <w:rsid w:val="000D7200"/>
    <w:rsid w:val="000D7565"/>
    <w:rsid w:val="000E057B"/>
    <w:rsid w:val="000E1953"/>
    <w:rsid w:val="000E1EEA"/>
    <w:rsid w:val="000E3CFE"/>
    <w:rsid w:val="000E401A"/>
    <w:rsid w:val="000E46CA"/>
    <w:rsid w:val="000E60B8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052F"/>
    <w:rsid w:val="0010134A"/>
    <w:rsid w:val="00101A55"/>
    <w:rsid w:val="00102785"/>
    <w:rsid w:val="00103BEE"/>
    <w:rsid w:val="00103C97"/>
    <w:rsid w:val="0010418C"/>
    <w:rsid w:val="001066A3"/>
    <w:rsid w:val="001100D7"/>
    <w:rsid w:val="00111D96"/>
    <w:rsid w:val="001142C0"/>
    <w:rsid w:val="00114EE7"/>
    <w:rsid w:val="001162FE"/>
    <w:rsid w:val="00117744"/>
    <w:rsid w:val="001178CF"/>
    <w:rsid w:val="00120687"/>
    <w:rsid w:val="00121490"/>
    <w:rsid w:val="001226DB"/>
    <w:rsid w:val="00122EE3"/>
    <w:rsid w:val="00123886"/>
    <w:rsid w:val="00123D38"/>
    <w:rsid w:val="00124967"/>
    <w:rsid w:val="00125FA0"/>
    <w:rsid w:val="001265D0"/>
    <w:rsid w:val="00126FF1"/>
    <w:rsid w:val="00127EF5"/>
    <w:rsid w:val="00130A9C"/>
    <w:rsid w:val="00132098"/>
    <w:rsid w:val="00136BD9"/>
    <w:rsid w:val="001375C4"/>
    <w:rsid w:val="001406D9"/>
    <w:rsid w:val="0014078C"/>
    <w:rsid w:val="00141273"/>
    <w:rsid w:val="00141701"/>
    <w:rsid w:val="00141C05"/>
    <w:rsid w:val="00142151"/>
    <w:rsid w:val="00143004"/>
    <w:rsid w:val="00147FFE"/>
    <w:rsid w:val="00150F31"/>
    <w:rsid w:val="00151574"/>
    <w:rsid w:val="00152C91"/>
    <w:rsid w:val="001531E4"/>
    <w:rsid w:val="001534F2"/>
    <w:rsid w:val="001539E9"/>
    <w:rsid w:val="00154359"/>
    <w:rsid w:val="00155578"/>
    <w:rsid w:val="001566D1"/>
    <w:rsid w:val="00157C45"/>
    <w:rsid w:val="00163386"/>
    <w:rsid w:val="00163AB6"/>
    <w:rsid w:val="001648AA"/>
    <w:rsid w:val="001652D8"/>
    <w:rsid w:val="001657C4"/>
    <w:rsid w:val="0016647F"/>
    <w:rsid w:val="0016673E"/>
    <w:rsid w:val="00166FD2"/>
    <w:rsid w:val="00167151"/>
    <w:rsid w:val="0016740A"/>
    <w:rsid w:val="00167F99"/>
    <w:rsid w:val="00170E80"/>
    <w:rsid w:val="00171B96"/>
    <w:rsid w:val="00173501"/>
    <w:rsid w:val="001739C9"/>
    <w:rsid w:val="001822C2"/>
    <w:rsid w:val="0018233B"/>
    <w:rsid w:val="00185E1E"/>
    <w:rsid w:val="00186397"/>
    <w:rsid w:val="00186738"/>
    <w:rsid w:val="0018711C"/>
    <w:rsid w:val="00190EE0"/>
    <w:rsid w:val="00193BDE"/>
    <w:rsid w:val="00194783"/>
    <w:rsid w:val="00195917"/>
    <w:rsid w:val="00195A00"/>
    <w:rsid w:val="00195E2E"/>
    <w:rsid w:val="0019691C"/>
    <w:rsid w:val="00197008"/>
    <w:rsid w:val="00197C7F"/>
    <w:rsid w:val="001A29A8"/>
    <w:rsid w:val="001A3F2D"/>
    <w:rsid w:val="001A6323"/>
    <w:rsid w:val="001A797F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C786D"/>
    <w:rsid w:val="001D143A"/>
    <w:rsid w:val="001D1E4F"/>
    <w:rsid w:val="001D30C2"/>
    <w:rsid w:val="001D5D7A"/>
    <w:rsid w:val="001D68E5"/>
    <w:rsid w:val="001D76A1"/>
    <w:rsid w:val="001E02C4"/>
    <w:rsid w:val="001E1296"/>
    <w:rsid w:val="001E223A"/>
    <w:rsid w:val="001E2A78"/>
    <w:rsid w:val="001E53B4"/>
    <w:rsid w:val="001E5442"/>
    <w:rsid w:val="001E568C"/>
    <w:rsid w:val="001E572C"/>
    <w:rsid w:val="001E5A6C"/>
    <w:rsid w:val="001E5CB2"/>
    <w:rsid w:val="001E5D8C"/>
    <w:rsid w:val="001E639E"/>
    <w:rsid w:val="001F075D"/>
    <w:rsid w:val="001F1FFD"/>
    <w:rsid w:val="001F334A"/>
    <w:rsid w:val="001F4AC6"/>
    <w:rsid w:val="001F55DA"/>
    <w:rsid w:val="001F5956"/>
    <w:rsid w:val="001F59C2"/>
    <w:rsid w:val="002015A1"/>
    <w:rsid w:val="002018E4"/>
    <w:rsid w:val="002019E7"/>
    <w:rsid w:val="00202AF9"/>
    <w:rsid w:val="002033F7"/>
    <w:rsid w:val="0020434B"/>
    <w:rsid w:val="00204A27"/>
    <w:rsid w:val="0020583A"/>
    <w:rsid w:val="002109B2"/>
    <w:rsid w:val="00211352"/>
    <w:rsid w:val="0021176E"/>
    <w:rsid w:val="00212EAC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2C2C"/>
    <w:rsid w:val="00233856"/>
    <w:rsid w:val="00233AF4"/>
    <w:rsid w:val="0023662D"/>
    <w:rsid w:val="00240EE8"/>
    <w:rsid w:val="0024108B"/>
    <w:rsid w:val="002410C0"/>
    <w:rsid w:val="00242AA6"/>
    <w:rsid w:val="00243580"/>
    <w:rsid w:val="002444A7"/>
    <w:rsid w:val="00245117"/>
    <w:rsid w:val="00247181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FFE"/>
    <w:rsid w:val="0025733F"/>
    <w:rsid w:val="00260728"/>
    <w:rsid w:val="002608FE"/>
    <w:rsid w:val="002614DD"/>
    <w:rsid w:val="002636F2"/>
    <w:rsid w:val="002640B1"/>
    <w:rsid w:val="002662CF"/>
    <w:rsid w:val="002702A5"/>
    <w:rsid w:val="00270CFE"/>
    <w:rsid w:val="00271780"/>
    <w:rsid w:val="00273EDE"/>
    <w:rsid w:val="0027573F"/>
    <w:rsid w:val="002761CF"/>
    <w:rsid w:val="00276A2F"/>
    <w:rsid w:val="00276EEA"/>
    <w:rsid w:val="0028012A"/>
    <w:rsid w:val="0028038D"/>
    <w:rsid w:val="00280C61"/>
    <w:rsid w:val="0028154B"/>
    <w:rsid w:val="00282CC6"/>
    <w:rsid w:val="00283121"/>
    <w:rsid w:val="00284A6F"/>
    <w:rsid w:val="00285959"/>
    <w:rsid w:val="00290875"/>
    <w:rsid w:val="002909D3"/>
    <w:rsid w:val="00291228"/>
    <w:rsid w:val="002914F3"/>
    <w:rsid w:val="002924B0"/>
    <w:rsid w:val="00292C4A"/>
    <w:rsid w:val="00293A4D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32F0"/>
    <w:rsid w:val="002B7982"/>
    <w:rsid w:val="002C049E"/>
    <w:rsid w:val="002C06EE"/>
    <w:rsid w:val="002C0990"/>
    <w:rsid w:val="002C2647"/>
    <w:rsid w:val="002C3D88"/>
    <w:rsid w:val="002D011B"/>
    <w:rsid w:val="002D02F0"/>
    <w:rsid w:val="002D0F9F"/>
    <w:rsid w:val="002D1E1B"/>
    <w:rsid w:val="002D3583"/>
    <w:rsid w:val="002D406C"/>
    <w:rsid w:val="002D4CAF"/>
    <w:rsid w:val="002D63E3"/>
    <w:rsid w:val="002E11C8"/>
    <w:rsid w:val="002E1EED"/>
    <w:rsid w:val="002E2ACF"/>
    <w:rsid w:val="002E3D8E"/>
    <w:rsid w:val="002E47B1"/>
    <w:rsid w:val="002E5266"/>
    <w:rsid w:val="002E5AB4"/>
    <w:rsid w:val="002E5E14"/>
    <w:rsid w:val="002E6104"/>
    <w:rsid w:val="002E7E55"/>
    <w:rsid w:val="002F0E3E"/>
    <w:rsid w:val="002F497A"/>
    <w:rsid w:val="002F7297"/>
    <w:rsid w:val="003033A0"/>
    <w:rsid w:val="00304246"/>
    <w:rsid w:val="003061AE"/>
    <w:rsid w:val="00306261"/>
    <w:rsid w:val="0030719B"/>
    <w:rsid w:val="00310E7D"/>
    <w:rsid w:val="00311756"/>
    <w:rsid w:val="00312A87"/>
    <w:rsid w:val="003130F3"/>
    <w:rsid w:val="00314BBC"/>
    <w:rsid w:val="003161EC"/>
    <w:rsid w:val="003243FB"/>
    <w:rsid w:val="00324984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EAD"/>
    <w:rsid w:val="00351122"/>
    <w:rsid w:val="00351B27"/>
    <w:rsid w:val="00351C98"/>
    <w:rsid w:val="00352814"/>
    <w:rsid w:val="0035436C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706A1"/>
    <w:rsid w:val="00371416"/>
    <w:rsid w:val="00372078"/>
    <w:rsid w:val="00373084"/>
    <w:rsid w:val="00377924"/>
    <w:rsid w:val="00380FDC"/>
    <w:rsid w:val="003812FB"/>
    <w:rsid w:val="003817F5"/>
    <w:rsid w:val="00381D76"/>
    <w:rsid w:val="00382247"/>
    <w:rsid w:val="00383C13"/>
    <w:rsid w:val="00383DDE"/>
    <w:rsid w:val="00383F37"/>
    <w:rsid w:val="003854D1"/>
    <w:rsid w:val="003907EB"/>
    <w:rsid w:val="00392897"/>
    <w:rsid w:val="00393500"/>
    <w:rsid w:val="00393BE9"/>
    <w:rsid w:val="00393C38"/>
    <w:rsid w:val="0039405C"/>
    <w:rsid w:val="00394068"/>
    <w:rsid w:val="00395B1C"/>
    <w:rsid w:val="00395D25"/>
    <w:rsid w:val="003A228B"/>
    <w:rsid w:val="003A22F4"/>
    <w:rsid w:val="003A27A1"/>
    <w:rsid w:val="003A2AB4"/>
    <w:rsid w:val="003A3E57"/>
    <w:rsid w:val="003A4B11"/>
    <w:rsid w:val="003A6D28"/>
    <w:rsid w:val="003B20A2"/>
    <w:rsid w:val="003B4D68"/>
    <w:rsid w:val="003B6C97"/>
    <w:rsid w:val="003B7E06"/>
    <w:rsid w:val="003C0300"/>
    <w:rsid w:val="003C33A9"/>
    <w:rsid w:val="003C3439"/>
    <w:rsid w:val="003C5CD8"/>
    <w:rsid w:val="003C5D79"/>
    <w:rsid w:val="003D03EE"/>
    <w:rsid w:val="003D096F"/>
    <w:rsid w:val="003D14A5"/>
    <w:rsid w:val="003D175E"/>
    <w:rsid w:val="003D5549"/>
    <w:rsid w:val="003D5DED"/>
    <w:rsid w:val="003D5E5D"/>
    <w:rsid w:val="003D7135"/>
    <w:rsid w:val="003D7EF2"/>
    <w:rsid w:val="003E0B86"/>
    <w:rsid w:val="003E1965"/>
    <w:rsid w:val="003E1A6A"/>
    <w:rsid w:val="003E2CF0"/>
    <w:rsid w:val="003E568D"/>
    <w:rsid w:val="003E7978"/>
    <w:rsid w:val="003F105B"/>
    <w:rsid w:val="003F1137"/>
    <w:rsid w:val="003F1956"/>
    <w:rsid w:val="003F20E5"/>
    <w:rsid w:val="003F319E"/>
    <w:rsid w:val="003F4A31"/>
    <w:rsid w:val="003F5D8F"/>
    <w:rsid w:val="003F6644"/>
    <w:rsid w:val="003F6751"/>
    <w:rsid w:val="003F718D"/>
    <w:rsid w:val="00402875"/>
    <w:rsid w:val="00402B37"/>
    <w:rsid w:val="004030B5"/>
    <w:rsid w:val="00403277"/>
    <w:rsid w:val="00404B3C"/>
    <w:rsid w:val="0041054D"/>
    <w:rsid w:val="00410928"/>
    <w:rsid w:val="00411AEF"/>
    <w:rsid w:val="00412883"/>
    <w:rsid w:val="00412B0C"/>
    <w:rsid w:val="004159EB"/>
    <w:rsid w:val="00417331"/>
    <w:rsid w:val="004173BA"/>
    <w:rsid w:val="004212DA"/>
    <w:rsid w:val="00421B1C"/>
    <w:rsid w:val="00423E52"/>
    <w:rsid w:val="0042466C"/>
    <w:rsid w:val="0042494D"/>
    <w:rsid w:val="004255EE"/>
    <w:rsid w:val="004256AC"/>
    <w:rsid w:val="00425D3D"/>
    <w:rsid w:val="00426D9B"/>
    <w:rsid w:val="004308A5"/>
    <w:rsid w:val="00430AF3"/>
    <w:rsid w:val="00432C55"/>
    <w:rsid w:val="00433F39"/>
    <w:rsid w:val="00435518"/>
    <w:rsid w:val="004374A6"/>
    <w:rsid w:val="00441843"/>
    <w:rsid w:val="00443340"/>
    <w:rsid w:val="00443D1B"/>
    <w:rsid w:val="0044411F"/>
    <w:rsid w:val="004446D9"/>
    <w:rsid w:val="0044519F"/>
    <w:rsid w:val="00450A4C"/>
    <w:rsid w:val="0045207A"/>
    <w:rsid w:val="00455F63"/>
    <w:rsid w:val="00456EC7"/>
    <w:rsid w:val="00457E4E"/>
    <w:rsid w:val="004602C7"/>
    <w:rsid w:val="004623B2"/>
    <w:rsid w:val="00464499"/>
    <w:rsid w:val="004654A1"/>
    <w:rsid w:val="004660D1"/>
    <w:rsid w:val="004660E0"/>
    <w:rsid w:val="00471734"/>
    <w:rsid w:val="00472BE6"/>
    <w:rsid w:val="00472E02"/>
    <w:rsid w:val="00473790"/>
    <w:rsid w:val="004752DF"/>
    <w:rsid w:val="00477DE1"/>
    <w:rsid w:val="0048095D"/>
    <w:rsid w:val="00483AC2"/>
    <w:rsid w:val="00486253"/>
    <w:rsid w:val="004862A6"/>
    <w:rsid w:val="0048697F"/>
    <w:rsid w:val="0048773F"/>
    <w:rsid w:val="004905DA"/>
    <w:rsid w:val="0049073E"/>
    <w:rsid w:val="00495FD9"/>
    <w:rsid w:val="00496390"/>
    <w:rsid w:val="00497C10"/>
    <w:rsid w:val="004A1885"/>
    <w:rsid w:val="004A228D"/>
    <w:rsid w:val="004A22F1"/>
    <w:rsid w:val="004A2CB4"/>
    <w:rsid w:val="004A4114"/>
    <w:rsid w:val="004A5139"/>
    <w:rsid w:val="004A5712"/>
    <w:rsid w:val="004A57F9"/>
    <w:rsid w:val="004B0227"/>
    <w:rsid w:val="004B2026"/>
    <w:rsid w:val="004B629B"/>
    <w:rsid w:val="004B7A01"/>
    <w:rsid w:val="004C091C"/>
    <w:rsid w:val="004C1651"/>
    <w:rsid w:val="004C2BF1"/>
    <w:rsid w:val="004C3BFE"/>
    <w:rsid w:val="004D075D"/>
    <w:rsid w:val="004D099D"/>
    <w:rsid w:val="004D0DC8"/>
    <w:rsid w:val="004D2976"/>
    <w:rsid w:val="004D2BE1"/>
    <w:rsid w:val="004D6298"/>
    <w:rsid w:val="004D642D"/>
    <w:rsid w:val="004D6EAC"/>
    <w:rsid w:val="004D6ED6"/>
    <w:rsid w:val="004D7463"/>
    <w:rsid w:val="004D7B9C"/>
    <w:rsid w:val="004E2F5A"/>
    <w:rsid w:val="004E4D86"/>
    <w:rsid w:val="004E54E3"/>
    <w:rsid w:val="004E5869"/>
    <w:rsid w:val="004E62E7"/>
    <w:rsid w:val="004E63E7"/>
    <w:rsid w:val="004E651A"/>
    <w:rsid w:val="004E6D03"/>
    <w:rsid w:val="004E781B"/>
    <w:rsid w:val="004F07C8"/>
    <w:rsid w:val="004F2E70"/>
    <w:rsid w:val="004F35EC"/>
    <w:rsid w:val="004F4B40"/>
    <w:rsid w:val="004F4B58"/>
    <w:rsid w:val="004F5608"/>
    <w:rsid w:val="00501565"/>
    <w:rsid w:val="00502417"/>
    <w:rsid w:val="005024D2"/>
    <w:rsid w:val="00502EF5"/>
    <w:rsid w:val="005030EA"/>
    <w:rsid w:val="00503612"/>
    <w:rsid w:val="00503DC5"/>
    <w:rsid w:val="005041EF"/>
    <w:rsid w:val="0050560E"/>
    <w:rsid w:val="005056DA"/>
    <w:rsid w:val="00505B8E"/>
    <w:rsid w:val="00505C16"/>
    <w:rsid w:val="00505CCA"/>
    <w:rsid w:val="00505D89"/>
    <w:rsid w:val="005060B1"/>
    <w:rsid w:val="00506512"/>
    <w:rsid w:val="005068C1"/>
    <w:rsid w:val="005068DF"/>
    <w:rsid w:val="00506FB5"/>
    <w:rsid w:val="00507999"/>
    <w:rsid w:val="0051276B"/>
    <w:rsid w:val="00513131"/>
    <w:rsid w:val="0051330B"/>
    <w:rsid w:val="00513E80"/>
    <w:rsid w:val="00514B8D"/>
    <w:rsid w:val="00516BDD"/>
    <w:rsid w:val="00517842"/>
    <w:rsid w:val="00521CF2"/>
    <w:rsid w:val="00522673"/>
    <w:rsid w:val="00523142"/>
    <w:rsid w:val="0052479A"/>
    <w:rsid w:val="005247F0"/>
    <w:rsid w:val="00525352"/>
    <w:rsid w:val="0052798C"/>
    <w:rsid w:val="00527C8C"/>
    <w:rsid w:val="0053104E"/>
    <w:rsid w:val="005313D8"/>
    <w:rsid w:val="005315ED"/>
    <w:rsid w:val="00531B46"/>
    <w:rsid w:val="00531E27"/>
    <w:rsid w:val="005332B6"/>
    <w:rsid w:val="005355DF"/>
    <w:rsid w:val="00537004"/>
    <w:rsid w:val="00537602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882"/>
    <w:rsid w:val="00554ED2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5183"/>
    <w:rsid w:val="0056630A"/>
    <w:rsid w:val="0057128C"/>
    <w:rsid w:val="00571D11"/>
    <w:rsid w:val="005748BB"/>
    <w:rsid w:val="00574DCC"/>
    <w:rsid w:val="00575ED3"/>
    <w:rsid w:val="005839ED"/>
    <w:rsid w:val="00583D87"/>
    <w:rsid w:val="00584C91"/>
    <w:rsid w:val="00585858"/>
    <w:rsid w:val="00585BC0"/>
    <w:rsid w:val="005865C5"/>
    <w:rsid w:val="005870A4"/>
    <w:rsid w:val="0059066A"/>
    <w:rsid w:val="00591F20"/>
    <w:rsid w:val="005920DF"/>
    <w:rsid w:val="005930A8"/>
    <w:rsid w:val="005933E0"/>
    <w:rsid w:val="00594DD3"/>
    <w:rsid w:val="005A0DD6"/>
    <w:rsid w:val="005A1F78"/>
    <w:rsid w:val="005A3441"/>
    <w:rsid w:val="005A3DDE"/>
    <w:rsid w:val="005A4E76"/>
    <w:rsid w:val="005A5072"/>
    <w:rsid w:val="005A6D27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DAF"/>
    <w:rsid w:val="005C6F4C"/>
    <w:rsid w:val="005C7128"/>
    <w:rsid w:val="005D09A8"/>
    <w:rsid w:val="005D0FE7"/>
    <w:rsid w:val="005D2E74"/>
    <w:rsid w:val="005D3DC8"/>
    <w:rsid w:val="005D4070"/>
    <w:rsid w:val="005D4100"/>
    <w:rsid w:val="005D4925"/>
    <w:rsid w:val="005D4958"/>
    <w:rsid w:val="005D5AC0"/>
    <w:rsid w:val="005D6912"/>
    <w:rsid w:val="005D734A"/>
    <w:rsid w:val="005E2B2B"/>
    <w:rsid w:val="005E796C"/>
    <w:rsid w:val="005F015F"/>
    <w:rsid w:val="005F071F"/>
    <w:rsid w:val="005F3BC7"/>
    <w:rsid w:val="005F4E46"/>
    <w:rsid w:val="005F7536"/>
    <w:rsid w:val="00600F77"/>
    <w:rsid w:val="006015F1"/>
    <w:rsid w:val="00601FAF"/>
    <w:rsid w:val="00602788"/>
    <w:rsid w:val="00604100"/>
    <w:rsid w:val="0060578C"/>
    <w:rsid w:val="00605E8A"/>
    <w:rsid w:val="0061036C"/>
    <w:rsid w:val="006104DE"/>
    <w:rsid w:val="00611B67"/>
    <w:rsid w:val="0061242A"/>
    <w:rsid w:val="00612B88"/>
    <w:rsid w:val="006144BE"/>
    <w:rsid w:val="00614E35"/>
    <w:rsid w:val="0061517A"/>
    <w:rsid w:val="006204B1"/>
    <w:rsid w:val="00620AA8"/>
    <w:rsid w:val="00621283"/>
    <w:rsid w:val="00621A06"/>
    <w:rsid w:val="006263BF"/>
    <w:rsid w:val="006313D3"/>
    <w:rsid w:val="00631895"/>
    <w:rsid w:val="0063297A"/>
    <w:rsid w:val="00632FA8"/>
    <w:rsid w:val="00633678"/>
    <w:rsid w:val="00633FF8"/>
    <w:rsid w:val="00634B96"/>
    <w:rsid w:val="00640C19"/>
    <w:rsid w:val="00641538"/>
    <w:rsid w:val="006423F8"/>
    <w:rsid w:val="00642696"/>
    <w:rsid w:val="00643975"/>
    <w:rsid w:val="006442BF"/>
    <w:rsid w:val="0065080C"/>
    <w:rsid w:val="00653003"/>
    <w:rsid w:val="00654A39"/>
    <w:rsid w:val="00655D35"/>
    <w:rsid w:val="0065617F"/>
    <w:rsid w:val="00657FB5"/>
    <w:rsid w:val="0066044C"/>
    <w:rsid w:val="00660E56"/>
    <w:rsid w:val="0066261E"/>
    <w:rsid w:val="006627DA"/>
    <w:rsid w:val="00666399"/>
    <w:rsid w:val="00666E33"/>
    <w:rsid w:val="00667761"/>
    <w:rsid w:val="006677F6"/>
    <w:rsid w:val="00672011"/>
    <w:rsid w:val="00673AAF"/>
    <w:rsid w:val="006748AD"/>
    <w:rsid w:val="00674F14"/>
    <w:rsid w:val="0067519B"/>
    <w:rsid w:val="00675D1A"/>
    <w:rsid w:val="006772AB"/>
    <w:rsid w:val="00677A0D"/>
    <w:rsid w:val="00680111"/>
    <w:rsid w:val="006803FD"/>
    <w:rsid w:val="00683920"/>
    <w:rsid w:val="00683EAC"/>
    <w:rsid w:val="00684C7E"/>
    <w:rsid w:val="0068522A"/>
    <w:rsid w:val="00685F8A"/>
    <w:rsid w:val="0068681F"/>
    <w:rsid w:val="006874AD"/>
    <w:rsid w:val="00692F04"/>
    <w:rsid w:val="00693FAD"/>
    <w:rsid w:val="00696B64"/>
    <w:rsid w:val="00697DF6"/>
    <w:rsid w:val="006A0C58"/>
    <w:rsid w:val="006A0DFE"/>
    <w:rsid w:val="006A40BD"/>
    <w:rsid w:val="006A43E4"/>
    <w:rsid w:val="006A5070"/>
    <w:rsid w:val="006A5BA1"/>
    <w:rsid w:val="006A67D5"/>
    <w:rsid w:val="006B0AD9"/>
    <w:rsid w:val="006B0B7D"/>
    <w:rsid w:val="006B1A76"/>
    <w:rsid w:val="006B1FC6"/>
    <w:rsid w:val="006B211F"/>
    <w:rsid w:val="006B2216"/>
    <w:rsid w:val="006B5F62"/>
    <w:rsid w:val="006B5F7B"/>
    <w:rsid w:val="006C1B49"/>
    <w:rsid w:val="006C65AF"/>
    <w:rsid w:val="006C6665"/>
    <w:rsid w:val="006C6B43"/>
    <w:rsid w:val="006C7F6B"/>
    <w:rsid w:val="006D0D65"/>
    <w:rsid w:val="006D42AF"/>
    <w:rsid w:val="006D4848"/>
    <w:rsid w:val="006D6F70"/>
    <w:rsid w:val="006D6FAA"/>
    <w:rsid w:val="006D7D7B"/>
    <w:rsid w:val="006E0490"/>
    <w:rsid w:val="006E09D6"/>
    <w:rsid w:val="006E23D7"/>
    <w:rsid w:val="006E2A61"/>
    <w:rsid w:val="006E4708"/>
    <w:rsid w:val="006E601A"/>
    <w:rsid w:val="006E70C7"/>
    <w:rsid w:val="006F441A"/>
    <w:rsid w:val="006F48EE"/>
    <w:rsid w:val="006F751F"/>
    <w:rsid w:val="007003F8"/>
    <w:rsid w:val="00700F0F"/>
    <w:rsid w:val="00700FB5"/>
    <w:rsid w:val="00702989"/>
    <w:rsid w:val="007037CC"/>
    <w:rsid w:val="00703C2B"/>
    <w:rsid w:val="007046F8"/>
    <w:rsid w:val="007059AA"/>
    <w:rsid w:val="00705D88"/>
    <w:rsid w:val="00705ECC"/>
    <w:rsid w:val="00706CC9"/>
    <w:rsid w:val="00706D38"/>
    <w:rsid w:val="007072FA"/>
    <w:rsid w:val="00707707"/>
    <w:rsid w:val="007110C5"/>
    <w:rsid w:val="00712E0E"/>
    <w:rsid w:val="007132D7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33171"/>
    <w:rsid w:val="007341B2"/>
    <w:rsid w:val="0073601D"/>
    <w:rsid w:val="0073620F"/>
    <w:rsid w:val="0073675B"/>
    <w:rsid w:val="00740F97"/>
    <w:rsid w:val="00741017"/>
    <w:rsid w:val="0074120E"/>
    <w:rsid w:val="00742C85"/>
    <w:rsid w:val="00742F75"/>
    <w:rsid w:val="0074479B"/>
    <w:rsid w:val="00744B45"/>
    <w:rsid w:val="00746387"/>
    <w:rsid w:val="00746569"/>
    <w:rsid w:val="00746A13"/>
    <w:rsid w:val="00750ADE"/>
    <w:rsid w:val="00752F48"/>
    <w:rsid w:val="00754808"/>
    <w:rsid w:val="00755318"/>
    <w:rsid w:val="00763CFF"/>
    <w:rsid w:val="00764031"/>
    <w:rsid w:val="007645B2"/>
    <w:rsid w:val="00765313"/>
    <w:rsid w:val="00765F24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8F3"/>
    <w:rsid w:val="007809BF"/>
    <w:rsid w:val="00782184"/>
    <w:rsid w:val="00782CB8"/>
    <w:rsid w:val="007854C7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276"/>
    <w:rsid w:val="00796F16"/>
    <w:rsid w:val="007974AA"/>
    <w:rsid w:val="007A0463"/>
    <w:rsid w:val="007A2D1D"/>
    <w:rsid w:val="007A328D"/>
    <w:rsid w:val="007A477E"/>
    <w:rsid w:val="007A5684"/>
    <w:rsid w:val="007A7035"/>
    <w:rsid w:val="007A7B6D"/>
    <w:rsid w:val="007B0D64"/>
    <w:rsid w:val="007B1A17"/>
    <w:rsid w:val="007B4236"/>
    <w:rsid w:val="007B5412"/>
    <w:rsid w:val="007B5C67"/>
    <w:rsid w:val="007B77B4"/>
    <w:rsid w:val="007C0407"/>
    <w:rsid w:val="007C16AF"/>
    <w:rsid w:val="007C3873"/>
    <w:rsid w:val="007C3F4B"/>
    <w:rsid w:val="007C4442"/>
    <w:rsid w:val="007C64F2"/>
    <w:rsid w:val="007C7A23"/>
    <w:rsid w:val="007D0394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D1E"/>
    <w:rsid w:val="007E31AE"/>
    <w:rsid w:val="007E39F7"/>
    <w:rsid w:val="007E3C9B"/>
    <w:rsid w:val="007E4CB6"/>
    <w:rsid w:val="007E623F"/>
    <w:rsid w:val="007E63DB"/>
    <w:rsid w:val="007F16CF"/>
    <w:rsid w:val="007F4953"/>
    <w:rsid w:val="007F4A35"/>
    <w:rsid w:val="007F52F5"/>
    <w:rsid w:val="007F5E8A"/>
    <w:rsid w:val="007F5F86"/>
    <w:rsid w:val="007F7069"/>
    <w:rsid w:val="00800920"/>
    <w:rsid w:val="00810200"/>
    <w:rsid w:val="008121FA"/>
    <w:rsid w:val="00812821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776D"/>
    <w:rsid w:val="00827B30"/>
    <w:rsid w:val="00827BEF"/>
    <w:rsid w:val="00827F88"/>
    <w:rsid w:val="00831A77"/>
    <w:rsid w:val="008329F7"/>
    <w:rsid w:val="00832F3F"/>
    <w:rsid w:val="008338F3"/>
    <w:rsid w:val="00833AFE"/>
    <w:rsid w:val="008345F4"/>
    <w:rsid w:val="00835F86"/>
    <w:rsid w:val="008360CB"/>
    <w:rsid w:val="00836100"/>
    <w:rsid w:val="00836FD6"/>
    <w:rsid w:val="008426FE"/>
    <w:rsid w:val="008437FE"/>
    <w:rsid w:val="00845239"/>
    <w:rsid w:val="00845C34"/>
    <w:rsid w:val="00845C69"/>
    <w:rsid w:val="008463E4"/>
    <w:rsid w:val="00847037"/>
    <w:rsid w:val="00850819"/>
    <w:rsid w:val="00851791"/>
    <w:rsid w:val="00852F00"/>
    <w:rsid w:val="00853476"/>
    <w:rsid w:val="00854398"/>
    <w:rsid w:val="00855CF3"/>
    <w:rsid w:val="00856F25"/>
    <w:rsid w:val="00860115"/>
    <w:rsid w:val="00860BA0"/>
    <w:rsid w:val="00860D80"/>
    <w:rsid w:val="0086123B"/>
    <w:rsid w:val="00862801"/>
    <w:rsid w:val="00863072"/>
    <w:rsid w:val="008630A1"/>
    <w:rsid w:val="00864516"/>
    <w:rsid w:val="0086457F"/>
    <w:rsid w:val="00864A8C"/>
    <w:rsid w:val="00865F32"/>
    <w:rsid w:val="00870B2B"/>
    <w:rsid w:val="0087242A"/>
    <w:rsid w:val="00872BFC"/>
    <w:rsid w:val="0087300A"/>
    <w:rsid w:val="00874506"/>
    <w:rsid w:val="00876AD8"/>
    <w:rsid w:val="008778B5"/>
    <w:rsid w:val="008778FD"/>
    <w:rsid w:val="00877E31"/>
    <w:rsid w:val="00880805"/>
    <w:rsid w:val="00881B6E"/>
    <w:rsid w:val="00882DF0"/>
    <w:rsid w:val="00883019"/>
    <w:rsid w:val="0088480E"/>
    <w:rsid w:val="00884B62"/>
    <w:rsid w:val="00885AB2"/>
    <w:rsid w:val="00890B5C"/>
    <w:rsid w:val="00890C6C"/>
    <w:rsid w:val="00890E99"/>
    <w:rsid w:val="00891ABD"/>
    <w:rsid w:val="00893348"/>
    <w:rsid w:val="008942D4"/>
    <w:rsid w:val="008955AE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2D"/>
    <w:rsid w:val="008B30ED"/>
    <w:rsid w:val="008B3C53"/>
    <w:rsid w:val="008B4CB4"/>
    <w:rsid w:val="008B7B79"/>
    <w:rsid w:val="008C2136"/>
    <w:rsid w:val="008C40CF"/>
    <w:rsid w:val="008C422F"/>
    <w:rsid w:val="008C7244"/>
    <w:rsid w:val="008C7BE0"/>
    <w:rsid w:val="008C7F71"/>
    <w:rsid w:val="008D09DA"/>
    <w:rsid w:val="008D20DE"/>
    <w:rsid w:val="008D2EF6"/>
    <w:rsid w:val="008D3CE4"/>
    <w:rsid w:val="008E32B1"/>
    <w:rsid w:val="008E360B"/>
    <w:rsid w:val="008E55BD"/>
    <w:rsid w:val="008E5C78"/>
    <w:rsid w:val="008E7260"/>
    <w:rsid w:val="008F1562"/>
    <w:rsid w:val="008F2BFD"/>
    <w:rsid w:val="008F3730"/>
    <w:rsid w:val="008F7FB2"/>
    <w:rsid w:val="009008E9"/>
    <w:rsid w:val="0090179F"/>
    <w:rsid w:val="00905ACE"/>
    <w:rsid w:val="00906068"/>
    <w:rsid w:val="0090641A"/>
    <w:rsid w:val="009067E4"/>
    <w:rsid w:val="009075BC"/>
    <w:rsid w:val="00910454"/>
    <w:rsid w:val="00911E0A"/>
    <w:rsid w:val="0091319A"/>
    <w:rsid w:val="00914758"/>
    <w:rsid w:val="00914EB2"/>
    <w:rsid w:val="009152B5"/>
    <w:rsid w:val="009156DD"/>
    <w:rsid w:val="00917366"/>
    <w:rsid w:val="00921EAD"/>
    <w:rsid w:val="009227A7"/>
    <w:rsid w:val="009233E0"/>
    <w:rsid w:val="00924858"/>
    <w:rsid w:val="00924A43"/>
    <w:rsid w:val="00924B80"/>
    <w:rsid w:val="009251A1"/>
    <w:rsid w:val="009251E0"/>
    <w:rsid w:val="00925DE7"/>
    <w:rsid w:val="009269E7"/>
    <w:rsid w:val="00926EFF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2D58"/>
    <w:rsid w:val="00943310"/>
    <w:rsid w:val="009445AB"/>
    <w:rsid w:val="00944CF6"/>
    <w:rsid w:val="00944D59"/>
    <w:rsid w:val="009452CF"/>
    <w:rsid w:val="009460C7"/>
    <w:rsid w:val="00950553"/>
    <w:rsid w:val="009515AB"/>
    <w:rsid w:val="00952327"/>
    <w:rsid w:val="009537CD"/>
    <w:rsid w:val="0095393F"/>
    <w:rsid w:val="009547C7"/>
    <w:rsid w:val="009554D0"/>
    <w:rsid w:val="00956A4F"/>
    <w:rsid w:val="00961A53"/>
    <w:rsid w:val="00962227"/>
    <w:rsid w:val="0096230C"/>
    <w:rsid w:val="0096326D"/>
    <w:rsid w:val="00963D38"/>
    <w:rsid w:val="009644EB"/>
    <w:rsid w:val="009645F3"/>
    <w:rsid w:val="00964B95"/>
    <w:rsid w:val="00964E42"/>
    <w:rsid w:val="00964EF2"/>
    <w:rsid w:val="0096530A"/>
    <w:rsid w:val="00965C04"/>
    <w:rsid w:val="00967AFA"/>
    <w:rsid w:val="0097042B"/>
    <w:rsid w:val="009721FF"/>
    <w:rsid w:val="00972D1E"/>
    <w:rsid w:val="00972F28"/>
    <w:rsid w:val="00974B32"/>
    <w:rsid w:val="00974CD9"/>
    <w:rsid w:val="009756A6"/>
    <w:rsid w:val="009801EE"/>
    <w:rsid w:val="00983B59"/>
    <w:rsid w:val="00984C26"/>
    <w:rsid w:val="00984F9B"/>
    <w:rsid w:val="0098751B"/>
    <w:rsid w:val="00990087"/>
    <w:rsid w:val="0099040E"/>
    <w:rsid w:val="009909ED"/>
    <w:rsid w:val="00991C1F"/>
    <w:rsid w:val="00996169"/>
    <w:rsid w:val="009964B8"/>
    <w:rsid w:val="009A277D"/>
    <w:rsid w:val="009A2E1C"/>
    <w:rsid w:val="009A3BD4"/>
    <w:rsid w:val="009A4665"/>
    <w:rsid w:val="009A6843"/>
    <w:rsid w:val="009B0340"/>
    <w:rsid w:val="009B0996"/>
    <w:rsid w:val="009B1195"/>
    <w:rsid w:val="009B6CB2"/>
    <w:rsid w:val="009B6E67"/>
    <w:rsid w:val="009B7D69"/>
    <w:rsid w:val="009C0D41"/>
    <w:rsid w:val="009C1353"/>
    <w:rsid w:val="009C1ECA"/>
    <w:rsid w:val="009C3AFD"/>
    <w:rsid w:val="009C3F90"/>
    <w:rsid w:val="009C5E4E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A5"/>
    <w:rsid w:val="009E2846"/>
    <w:rsid w:val="009E2CAA"/>
    <w:rsid w:val="009E2F29"/>
    <w:rsid w:val="009E3DB2"/>
    <w:rsid w:val="009E5CD1"/>
    <w:rsid w:val="009E6748"/>
    <w:rsid w:val="009F017D"/>
    <w:rsid w:val="009F0532"/>
    <w:rsid w:val="009F22A8"/>
    <w:rsid w:val="009F4094"/>
    <w:rsid w:val="009F4ABC"/>
    <w:rsid w:val="009F4CE4"/>
    <w:rsid w:val="009F501C"/>
    <w:rsid w:val="00A0088F"/>
    <w:rsid w:val="00A015E7"/>
    <w:rsid w:val="00A03047"/>
    <w:rsid w:val="00A038A7"/>
    <w:rsid w:val="00A03A6E"/>
    <w:rsid w:val="00A040FD"/>
    <w:rsid w:val="00A048B8"/>
    <w:rsid w:val="00A056B1"/>
    <w:rsid w:val="00A05731"/>
    <w:rsid w:val="00A06708"/>
    <w:rsid w:val="00A07872"/>
    <w:rsid w:val="00A10CC8"/>
    <w:rsid w:val="00A110DC"/>
    <w:rsid w:val="00A12B89"/>
    <w:rsid w:val="00A12C33"/>
    <w:rsid w:val="00A131EF"/>
    <w:rsid w:val="00A13304"/>
    <w:rsid w:val="00A140E8"/>
    <w:rsid w:val="00A23FAC"/>
    <w:rsid w:val="00A2536E"/>
    <w:rsid w:val="00A255E0"/>
    <w:rsid w:val="00A26159"/>
    <w:rsid w:val="00A269AE"/>
    <w:rsid w:val="00A26B1E"/>
    <w:rsid w:val="00A302F0"/>
    <w:rsid w:val="00A32B43"/>
    <w:rsid w:val="00A32BFF"/>
    <w:rsid w:val="00A33547"/>
    <w:rsid w:val="00A33D90"/>
    <w:rsid w:val="00A3708D"/>
    <w:rsid w:val="00A44512"/>
    <w:rsid w:val="00A44F5A"/>
    <w:rsid w:val="00A452BF"/>
    <w:rsid w:val="00A45941"/>
    <w:rsid w:val="00A46371"/>
    <w:rsid w:val="00A4665D"/>
    <w:rsid w:val="00A510DD"/>
    <w:rsid w:val="00A514F7"/>
    <w:rsid w:val="00A51C70"/>
    <w:rsid w:val="00A52141"/>
    <w:rsid w:val="00A5231A"/>
    <w:rsid w:val="00A524A5"/>
    <w:rsid w:val="00A52BBE"/>
    <w:rsid w:val="00A52F9C"/>
    <w:rsid w:val="00A537DC"/>
    <w:rsid w:val="00A5448E"/>
    <w:rsid w:val="00A549BB"/>
    <w:rsid w:val="00A5598E"/>
    <w:rsid w:val="00A55CD2"/>
    <w:rsid w:val="00A5686F"/>
    <w:rsid w:val="00A57B1A"/>
    <w:rsid w:val="00A60233"/>
    <w:rsid w:val="00A60267"/>
    <w:rsid w:val="00A60A88"/>
    <w:rsid w:val="00A636B0"/>
    <w:rsid w:val="00A6425B"/>
    <w:rsid w:val="00A658D1"/>
    <w:rsid w:val="00A66343"/>
    <w:rsid w:val="00A66A56"/>
    <w:rsid w:val="00A670F2"/>
    <w:rsid w:val="00A70333"/>
    <w:rsid w:val="00A70832"/>
    <w:rsid w:val="00A720B3"/>
    <w:rsid w:val="00A739B1"/>
    <w:rsid w:val="00A75F11"/>
    <w:rsid w:val="00A765D6"/>
    <w:rsid w:val="00A76B48"/>
    <w:rsid w:val="00A76DCF"/>
    <w:rsid w:val="00A77645"/>
    <w:rsid w:val="00A81139"/>
    <w:rsid w:val="00A813E8"/>
    <w:rsid w:val="00A81712"/>
    <w:rsid w:val="00A82AE5"/>
    <w:rsid w:val="00A84130"/>
    <w:rsid w:val="00A84A25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4744"/>
    <w:rsid w:val="00A958BA"/>
    <w:rsid w:val="00A9770F"/>
    <w:rsid w:val="00AA1A83"/>
    <w:rsid w:val="00AA1EDA"/>
    <w:rsid w:val="00AA20E2"/>
    <w:rsid w:val="00AA364F"/>
    <w:rsid w:val="00AA3EB4"/>
    <w:rsid w:val="00AA5CB2"/>
    <w:rsid w:val="00AA7640"/>
    <w:rsid w:val="00AA78E4"/>
    <w:rsid w:val="00AB0EEE"/>
    <w:rsid w:val="00AB1BCF"/>
    <w:rsid w:val="00AB1C39"/>
    <w:rsid w:val="00AB2378"/>
    <w:rsid w:val="00AB2823"/>
    <w:rsid w:val="00AB36B9"/>
    <w:rsid w:val="00AB453B"/>
    <w:rsid w:val="00AB458E"/>
    <w:rsid w:val="00AB6AC0"/>
    <w:rsid w:val="00AC005F"/>
    <w:rsid w:val="00AC08B1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270D"/>
    <w:rsid w:val="00AD3749"/>
    <w:rsid w:val="00AD4B87"/>
    <w:rsid w:val="00AD71AF"/>
    <w:rsid w:val="00AE0545"/>
    <w:rsid w:val="00AE11F1"/>
    <w:rsid w:val="00AE155C"/>
    <w:rsid w:val="00AE316E"/>
    <w:rsid w:val="00AE4035"/>
    <w:rsid w:val="00AE4A79"/>
    <w:rsid w:val="00AE52C7"/>
    <w:rsid w:val="00AE631D"/>
    <w:rsid w:val="00AE6C0E"/>
    <w:rsid w:val="00AE6DFF"/>
    <w:rsid w:val="00AE7885"/>
    <w:rsid w:val="00AF0239"/>
    <w:rsid w:val="00AF4610"/>
    <w:rsid w:val="00AF4E2E"/>
    <w:rsid w:val="00AF5B2F"/>
    <w:rsid w:val="00AF691E"/>
    <w:rsid w:val="00AF6BB3"/>
    <w:rsid w:val="00AF7C7B"/>
    <w:rsid w:val="00B005E6"/>
    <w:rsid w:val="00B008B8"/>
    <w:rsid w:val="00B01207"/>
    <w:rsid w:val="00B013E0"/>
    <w:rsid w:val="00B017DB"/>
    <w:rsid w:val="00B02540"/>
    <w:rsid w:val="00B03DA4"/>
    <w:rsid w:val="00B05E8F"/>
    <w:rsid w:val="00B062F1"/>
    <w:rsid w:val="00B06D50"/>
    <w:rsid w:val="00B10597"/>
    <w:rsid w:val="00B1261B"/>
    <w:rsid w:val="00B16D05"/>
    <w:rsid w:val="00B1789B"/>
    <w:rsid w:val="00B20A5E"/>
    <w:rsid w:val="00B2158B"/>
    <w:rsid w:val="00B233A9"/>
    <w:rsid w:val="00B2387C"/>
    <w:rsid w:val="00B23EDE"/>
    <w:rsid w:val="00B23FCD"/>
    <w:rsid w:val="00B2618E"/>
    <w:rsid w:val="00B27574"/>
    <w:rsid w:val="00B27DB6"/>
    <w:rsid w:val="00B30BFC"/>
    <w:rsid w:val="00B3175F"/>
    <w:rsid w:val="00B31941"/>
    <w:rsid w:val="00B32038"/>
    <w:rsid w:val="00B346CA"/>
    <w:rsid w:val="00B35B3A"/>
    <w:rsid w:val="00B36D5F"/>
    <w:rsid w:val="00B407B6"/>
    <w:rsid w:val="00B41192"/>
    <w:rsid w:val="00B412D6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274"/>
    <w:rsid w:val="00B72B86"/>
    <w:rsid w:val="00B73061"/>
    <w:rsid w:val="00B748C7"/>
    <w:rsid w:val="00B7741E"/>
    <w:rsid w:val="00B77711"/>
    <w:rsid w:val="00B800E6"/>
    <w:rsid w:val="00B83AC3"/>
    <w:rsid w:val="00B86E1B"/>
    <w:rsid w:val="00B918F6"/>
    <w:rsid w:val="00B91EDE"/>
    <w:rsid w:val="00B92A06"/>
    <w:rsid w:val="00B9499F"/>
    <w:rsid w:val="00B9598D"/>
    <w:rsid w:val="00B966D2"/>
    <w:rsid w:val="00B97228"/>
    <w:rsid w:val="00B97BC9"/>
    <w:rsid w:val="00BA01B0"/>
    <w:rsid w:val="00BA0526"/>
    <w:rsid w:val="00BA4B07"/>
    <w:rsid w:val="00BA4B6F"/>
    <w:rsid w:val="00BA58D1"/>
    <w:rsid w:val="00BA5D19"/>
    <w:rsid w:val="00BA79EF"/>
    <w:rsid w:val="00BA7F42"/>
    <w:rsid w:val="00BB1BE6"/>
    <w:rsid w:val="00BB2D52"/>
    <w:rsid w:val="00BB3536"/>
    <w:rsid w:val="00BB3E1C"/>
    <w:rsid w:val="00BB3EE7"/>
    <w:rsid w:val="00BB48E3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1D"/>
    <w:rsid w:val="00BC3727"/>
    <w:rsid w:val="00BC3984"/>
    <w:rsid w:val="00BC574B"/>
    <w:rsid w:val="00BC57BB"/>
    <w:rsid w:val="00BC685B"/>
    <w:rsid w:val="00BC6AF5"/>
    <w:rsid w:val="00BC6E64"/>
    <w:rsid w:val="00BD0FA0"/>
    <w:rsid w:val="00BD1C96"/>
    <w:rsid w:val="00BD218C"/>
    <w:rsid w:val="00BD322A"/>
    <w:rsid w:val="00BD4CA7"/>
    <w:rsid w:val="00BD56FD"/>
    <w:rsid w:val="00BD5D72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F07A3"/>
    <w:rsid w:val="00BF18F0"/>
    <w:rsid w:val="00BF1939"/>
    <w:rsid w:val="00BF551C"/>
    <w:rsid w:val="00BF6987"/>
    <w:rsid w:val="00C01143"/>
    <w:rsid w:val="00C01572"/>
    <w:rsid w:val="00C01C15"/>
    <w:rsid w:val="00C02523"/>
    <w:rsid w:val="00C04239"/>
    <w:rsid w:val="00C04381"/>
    <w:rsid w:val="00C059ED"/>
    <w:rsid w:val="00C069DA"/>
    <w:rsid w:val="00C06B83"/>
    <w:rsid w:val="00C07483"/>
    <w:rsid w:val="00C10F76"/>
    <w:rsid w:val="00C116C2"/>
    <w:rsid w:val="00C118E8"/>
    <w:rsid w:val="00C14613"/>
    <w:rsid w:val="00C15FA4"/>
    <w:rsid w:val="00C179A1"/>
    <w:rsid w:val="00C21652"/>
    <w:rsid w:val="00C21D6B"/>
    <w:rsid w:val="00C21ED5"/>
    <w:rsid w:val="00C252D2"/>
    <w:rsid w:val="00C259DB"/>
    <w:rsid w:val="00C25D45"/>
    <w:rsid w:val="00C270DE"/>
    <w:rsid w:val="00C27FBC"/>
    <w:rsid w:val="00C32948"/>
    <w:rsid w:val="00C32CBD"/>
    <w:rsid w:val="00C33714"/>
    <w:rsid w:val="00C35988"/>
    <w:rsid w:val="00C36845"/>
    <w:rsid w:val="00C37E76"/>
    <w:rsid w:val="00C4043E"/>
    <w:rsid w:val="00C405D8"/>
    <w:rsid w:val="00C40A27"/>
    <w:rsid w:val="00C4412C"/>
    <w:rsid w:val="00C44232"/>
    <w:rsid w:val="00C44B18"/>
    <w:rsid w:val="00C44E14"/>
    <w:rsid w:val="00C44F33"/>
    <w:rsid w:val="00C4793D"/>
    <w:rsid w:val="00C505CE"/>
    <w:rsid w:val="00C5086E"/>
    <w:rsid w:val="00C50A45"/>
    <w:rsid w:val="00C521E5"/>
    <w:rsid w:val="00C5292A"/>
    <w:rsid w:val="00C533E0"/>
    <w:rsid w:val="00C53DF9"/>
    <w:rsid w:val="00C55ED4"/>
    <w:rsid w:val="00C6030E"/>
    <w:rsid w:val="00C60FC7"/>
    <w:rsid w:val="00C61C70"/>
    <w:rsid w:val="00C62417"/>
    <w:rsid w:val="00C62968"/>
    <w:rsid w:val="00C636DA"/>
    <w:rsid w:val="00C64558"/>
    <w:rsid w:val="00C65523"/>
    <w:rsid w:val="00C660B8"/>
    <w:rsid w:val="00C664CE"/>
    <w:rsid w:val="00C67964"/>
    <w:rsid w:val="00C71C38"/>
    <w:rsid w:val="00C71E98"/>
    <w:rsid w:val="00C730DB"/>
    <w:rsid w:val="00C736F0"/>
    <w:rsid w:val="00C74AF1"/>
    <w:rsid w:val="00C74C19"/>
    <w:rsid w:val="00C75DAB"/>
    <w:rsid w:val="00C76B45"/>
    <w:rsid w:val="00C8261B"/>
    <w:rsid w:val="00C82E63"/>
    <w:rsid w:val="00C8513A"/>
    <w:rsid w:val="00C858B0"/>
    <w:rsid w:val="00C85BB3"/>
    <w:rsid w:val="00C86303"/>
    <w:rsid w:val="00C87FA5"/>
    <w:rsid w:val="00C90EF3"/>
    <w:rsid w:val="00C92EEB"/>
    <w:rsid w:val="00C942CB"/>
    <w:rsid w:val="00C94502"/>
    <w:rsid w:val="00C94957"/>
    <w:rsid w:val="00C957F6"/>
    <w:rsid w:val="00CA13E2"/>
    <w:rsid w:val="00CA2B5D"/>
    <w:rsid w:val="00CA4751"/>
    <w:rsid w:val="00CA56D2"/>
    <w:rsid w:val="00CA630E"/>
    <w:rsid w:val="00CA78A3"/>
    <w:rsid w:val="00CB17C1"/>
    <w:rsid w:val="00CB24EA"/>
    <w:rsid w:val="00CB51AD"/>
    <w:rsid w:val="00CB5D9C"/>
    <w:rsid w:val="00CB6478"/>
    <w:rsid w:val="00CB766C"/>
    <w:rsid w:val="00CB7B9C"/>
    <w:rsid w:val="00CB7BFD"/>
    <w:rsid w:val="00CC2153"/>
    <w:rsid w:val="00CC227A"/>
    <w:rsid w:val="00CC2AAA"/>
    <w:rsid w:val="00CC2BBC"/>
    <w:rsid w:val="00CC3C4E"/>
    <w:rsid w:val="00CC3EAD"/>
    <w:rsid w:val="00CC45AC"/>
    <w:rsid w:val="00CC4746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CA9"/>
    <w:rsid w:val="00CE1255"/>
    <w:rsid w:val="00CE2934"/>
    <w:rsid w:val="00CE3771"/>
    <w:rsid w:val="00CE54A3"/>
    <w:rsid w:val="00CE66AC"/>
    <w:rsid w:val="00CE6C9E"/>
    <w:rsid w:val="00CE6FEA"/>
    <w:rsid w:val="00CF12D2"/>
    <w:rsid w:val="00CF182B"/>
    <w:rsid w:val="00CF1C87"/>
    <w:rsid w:val="00CF1CFA"/>
    <w:rsid w:val="00CF3388"/>
    <w:rsid w:val="00CF6029"/>
    <w:rsid w:val="00CF703C"/>
    <w:rsid w:val="00D00CA1"/>
    <w:rsid w:val="00D015A0"/>
    <w:rsid w:val="00D01A73"/>
    <w:rsid w:val="00D046F2"/>
    <w:rsid w:val="00D05516"/>
    <w:rsid w:val="00D05713"/>
    <w:rsid w:val="00D05BFE"/>
    <w:rsid w:val="00D06146"/>
    <w:rsid w:val="00D11178"/>
    <w:rsid w:val="00D12995"/>
    <w:rsid w:val="00D147DE"/>
    <w:rsid w:val="00D15A40"/>
    <w:rsid w:val="00D203A5"/>
    <w:rsid w:val="00D209DC"/>
    <w:rsid w:val="00D213F6"/>
    <w:rsid w:val="00D2230D"/>
    <w:rsid w:val="00D224A5"/>
    <w:rsid w:val="00D25522"/>
    <w:rsid w:val="00D2561C"/>
    <w:rsid w:val="00D25A92"/>
    <w:rsid w:val="00D2642D"/>
    <w:rsid w:val="00D277E7"/>
    <w:rsid w:val="00D27F51"/>
    <w:rsid w:val="00D30146"/>
    <w:rsid w:val="00D306DA"/>
    <w:rsid w:val="00D30DA8"/>
    <w:rsid w:val="00D31C1F"/>
    <w:rsid w:val="00D346DF"/>
    <w:rsid w:val="00D35B93"/>
    <w:rsid w:val="00D36D54"/>
    <w:rsid w:val="00D40029"/>
    <w:rsid w:val="00D405B6"/>
    <w:rsid w:val="00D41ED1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1BF8"/>
    <w:rsid w:val="00D52850"/>
    <w:rsid w:val="00D528D2"/>
    <w:rsid w:val="00D5421C"/>
    <w:rsid w:val="00D543FF"/>
    <w:rsid w:val="00D54922"/>
    <w:rsid w:val="00D54BA1"/>
    <w:rsid w:val="00D57B9C"/>
    <w:rsid w:val="00D60BC7"/>
    <w:rsid w:val="00D62D88"/>
    <w:rsid w:val="00D644F8"/>
    <w:rsid w:val="00D65541"/>
    <w:rsid w:val="00D662DB"/>
    <w:rsid w:val="00D66908"/>
    <w:rsid w:val="00D66994"/>
    <w:rsid w:val="00D67C86"/>
    <w:rsid w:val="00D71353"/>
    <w:rsid w:val="00D715CA"/>
    <w:rsid w:val="00D717B2"/>
    <w:rsid w:val="00D726A3"/>
    <w:rsid w:val="00D74942"/>
    <w:rsid w:val="00D749E6"/>
    <w:rsid w:val="00D75C06"/>
    <w:rsid w:val="00D75D3F"/>
    <w:rsid w:val="00D778BB"/>
    <w:rsid w:val="00D808C6"/>
    <w:rsid w:val="00D82C9F"/>
    <w:rsid w:val="00D8336F"/>
    <w:rsid w:val="00D8379E"/>
    <w:rsid w:val="00D83C39"/>
    <w:rsid w:val="00D86767"/>
    <w:rsid w:val="00D86884"/>
    <w:rsid w:val="00D906B5"/>
    <w:rsid w:val="00D90916"/>
    <w:rsid w:val="00D91DDA"/>
    <w:rsid w:val="00D94622"/>
    <w:rsid w:val="00D95795"/>
    <w:rsid w:val="00D97CFF"/>
    <w:rsid w:val="00DA1063"/>
    <w:rsid w:val="00DA1AE0"/>
    <w:rsid w:val="00DA1B7D"/>
    <w:rsid w:val="00DA2380"/>
    <w:rsid w:val="00DA2CA3"/>
    <w:rsid w:val="00DA5C35"/>
    <w:rsid w:val="00DA72FA"/>
    <w:rsid w:val="00DA7C3E"/>
    <w:rsid w:val="00DB2E62"/>
    <w:rsid w:val="00DB42C8"/>
    <w:rsid w:val="00DB58D2"/>
    <w:rsid w:val="00DB5F85"/>
    <w:rsid w:val="00DB603A"/>
    <w:rsid w:val="00DB62AA"/>
    <w:rsid w:val="00DB6E64"/>
    <w:rsid w:val="00DC1949"/>
    <w:rsid w:val="00DC1B71"/>
    <w:rsid w:val="00DC2A2B"/>
    <w:rsid w:val="00DC395F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16C1"/>
    <w:rsid w:val="00DE2188"/>
    <w:rsid w:val="00DE2758"/>
    <w:rsid w:val="00DE6AD1"/>
    <w:rsid w:val="00DE7B2A"/>
    <w:rsid w:val="00DE7DB3"/>
    <w:rsid w:val="00DF0615"/>
    <w:rsid w:val="00DF2710"/>
    <w:rsid w:val="00DF3ECA"/>
    <w:rsid w:val="00DF4A1D"/>
    <w:rsid w:val="00DF54FC"/>
    <w:rsid w:val="00DF671F"/>
    <w:rsid w:val="00DF7548"/>
    <w:rsid w:val="00DF7F97"/>
    <w:rsid w:val="00E01209"/>
    <w:rsid w:val="00E045B3"/>
    <w:rsid w:val="00E04C44"/>
    <w:rsid w:val="00E05465"/>
    <w:rsid w:val="00E0622A"/>
    <w:rsid w:val="00E06BB4"/>
    <w:rsid w:val="00E10002"/>
    <w:rsid w:val="00E10CE3"/>
    <w:rsid w:val="00E11D75"/>
    <w:rsid w:val="00E11E48"/>
    <w:rsid w:val="00E1208F"/>
    <w:rsid w:val="00E13557"/>
    <w:rsid w:val="00E1455F"/>
    <w:rsid w:val="00E15BB8"/>
    <w:rsid w:val="00E15E06"/>
    <w:rsid w:val="00E1711B"/>
    <w:rsid w:val="00E17491"/>
    <w:rsid w:val="00E20224"/>
    <w:rsid w:val="00E21222"/>
    <w:rsid w:val="00E21589"/>
    <w:rsid w:val="00E22753"/>
    <w:rsid w:val="00E22C65"/>
    <w:rsid w:val="00E23707"/>
    <w:rsid w:val="00E23EF4"/>
    <w:rsid w:val="00E259CA"/>
    <w:rsid w:val="00E26A8B"/>
    <w:rsid w:val="00E27234"/>
    <w:rsid w:val="00E27311"/>
    <w:rsid w:val="00E27E55"/>
    <w:rsid w:val="00E27E59"/>
    <w:rsid w:val="00E3043D"/>
    <w:rsid w:val="00E3160D"/>
    <w:rsid w:val="00E31699"/>
    <w:rsid w:val="00E3196F"/>
    <w:rsid w:val="00E31A49"/>
    <w:rsid w:val="00E31DCC"/>
    <w:rsid w:val="00E31F97"/>
    <w:rsid w:val="00E33302"/>
    <w:rsid w:val="00E361FF"/>
    <w:rsid w:val="00E363A1"/>
    <w:rsid w:val="00E3687F"/>
    <w:rsid w:val="00E372B7"/>
    <w:rsid w:val="00E4155D"/>
    <w:rsid w:val="00E4208A"/>
    <w:rsid w:val="00E42C73"/>
    <w:rsid w:val="00E436B0"/>
    <w:rsid w:val="00E438F9"/>
    <w:rsid w:val="00E445A1"/>
    <w:rsid w:val="00E46A3F"/>
    <w:rsid w:val="00E50D1A"/>
    <w:rsid w:val="00E510B8"/>
    <w:rsid w:val="00E511CC"/>
    <w:rsid w:val="00E51670"/>
    <w:rsid w:val="00E52165"/>
    <w:rsid w:val="00E52277"/>
    <w:rsid w:val="00E53C24"/>
    <w:rsid w:val="00E55BAE"/>
    <w:rsid w:val="00E56C0D"/>
    <w:rsid w:val="00E60145"/>
    <w:rsid w:val="00E62290"/>
    <w:rsid w:val="00E62479"/>
    <w:rsid w:val="00E657DF"/>
    <w:rsid w:val="00E65EDE"/>
    <w:rsid w:val="00E7010E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0F6C"/>
    <w:rsid w:val="00E8326C"/>
    <w:rsid w:val="00E83774"/>
    <w:rsid w:val="00E84208"/>
    <w:rsid w:val="00E848BC"/>
    <w:rsid w:val="00E849A2"/>
    <w:rsid w:val="00E85525"/>
    <w:rsid w:val="00E85B24"/>
    <w:rsid w:val="00E85D69"/>
    <w:rsid w:val="00E864B2"/>
    <w:rsid w:val="00E87BA6"/>
    <w:rsid w:val="00E912B4"/>
    <w:rsid w:val="00E9370B"/>
    <w:rsid w:val="00E959E5"/>
    <w:rsid w:val="00E97548"/>
    <w:rsid w:val="00E97BF8"/>
    <w:rsid w:val="00E97C09"/>
    <w:rsid w:val="00E97CA7"/>
    <w:rsid w:val="00EA0C79"/>
    <w:rsid w:val="00EA4C20"/>
    <w:rsid w:val="00EA5544"/>
    <w:rsid w:val="00EA6250"/>
    <w:rsid w:val="00EA753A"/>
    <w:rsid w:val="00EA7B69"/>
    <w:rsid w:val="00EB0333"/>
    <w:rsid w:val="00EB08F9"/>
    <w:rsid w:val="00EB1B4A"/>
    <w:rsid w:val="00EB23C5"/>
    <w:rsid w:val="00EB2A45"/>
    <w:rsid w:val="00EB2B4B"/>
    <w:rsid w:val="00EB4832"/>
    <w:rsid w:val="00EB4D1B"/>
    <w:rsid w:val="00EB5078"/>
    <w:rsid w:val="00EB5A6D"/>
    <w:rsid w:val="00EB5A90"/>
    <w:rsid w:val="00EB5EFB"/>
    <w:rsid w:val="00EB6F25"/>
    <w:rsid w:val="00EB7EA2"/>
    <w:rsid w:val="00EC00C8"/>
    <w:rsid w:val="00EC0A62"/>
    <w:rsid w:val="00EC16AE"/>
    <w:rsid w:val="00EC1DB7"/>
    <w:rsid w:val="00EC2819"/>
    <w:rsid w:val="00EC32EF"/>
    <w:rsid w:val="00EC3AD0"/>
    <w:rsid w:val="00EC42D0"/>
    <w:rsid w:val="00EC53F8"/>
    <w:rsid w:val="00EC5523"/>
    <w:rsid w:val="00EC562A"/>
    <w:rsid w:val="00EC6683"/>
    <w:rsid w:val="00EC6B6B"/>
    <w:rsid w:val="00ED0666"/>
    <w:rsid w:val="00ED0DBF"/>
    <w:rsid w:val="00ED1A24"/>
    <w:rsid w:val="00ED3233"/>
    <w:rsid w:val="00ED4960"/>
    <w:rsid w:val="00ED6F6A"/>
    <w:rsid w:val="00EE076E"/>
    <w:rsid w:val="00EE07CE"/>
    <w:rsid w:val="00EE26E7"/>
    <w:rsid w:val="00EE4901"/>
    <w:rsid w:val="00EE6E72"/>
    <w:rsid w:val="00EE7D8D"/>
    <w:rsid w:val="00EE7FFB"/>
    <w:rsid w:val="00EF0AF2"/>
    <w:rsid w:val="00EF0D1B"/>
    <w:rsid w:val="00EF1A68"/>
    <w:rsid w:val="00EF2AD8"/>
    <w:rsid w:val="00EF3506"/>
    <w:rsid w:val="00EF40BD"/>
    <w:rsid w:val="00EF62D2"/>
    <w:rsid w:val="00EF73E3"/>
    <w:rsid w:val="00F0027C"/>
    <w:rsid w:val="00F023D7"/>
    <w:rsid w:val="00F0306E"/>
    <w:rsid w:val="00F0367A"/>
    <w:rsid w:val="00F03D61"/>
    <w:rsid w:val="00F04628"/>
    <w:rsid w:val="00F04E3C"/>
    <w:rsid w:val="00F0625A"/>
    <w:rsid w:val="00F062B5"/>
    <w:rsid w:val="00F06AA0"/>
    <w:rsid w:val="00F07B35"/>
    <w:rsid w:val="00F10FAB"/>
    <w:rsid w:val="00F12F9B"/>
    <w:rsid w:val="00F1310E"/>
    <w:rsid w:val="00F14121"/>
    <w:rsid w:val="00F141C8"/>
    <w:rsid w:val="00F14708"/>
    <w:rsid w:val="00F15BCE"/>
    <w:rsid w:val="00F16643"/>
    <w:rsid w:val="00F16705"/>
    <w:rsid w:val="00F16741"/>
    <w:rsid w:val="00F16F7C"/>
    <w:rsid w:val="00F24749"/>
    <w:rsid w:val="00F24BA6"/>
    <w:rsid w:val="00F24CC2"/>
    <w:rsid w:val="00F250D5"/>
    <w:rsid w:val="00F27574"/>
    <w:rsid w:val="00F27EE1"/>
    <w:rsid w:val="00F3063B"/>
    <w:rsid w:val="00F30AEE"/>
    <w:rsid w:val="00F3320F"/>
    <w:rsid w:val="00F345B4"/>
    <w:rsid w:val="00F352B0"/>
    <w:rsid w:val="00F3537E"/>
    <w:rsid w:val="00F35F92"/>
    <w:rsid w:val="00F36A9A"/>
    <w:rsid w:val="00F377A0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6157F"/>
    <w:rsid w:val="00F61BAC"/>
    <w:rsid w:val="00F63356"/>
    <w:rsid w:val="00F63B55"/>
    <w:rsid w:val="00F63B5F"/>
    <w:rsid w:val="00F649DA"/>
    <w:rsid w:val="00F64CA7"/>
    <w:rsid w:val="00F64F04"/>
    <w:rsid w:val="00F65416"/>
    <w:rsid w:val="00F66ACF"/>
    <w:rsid w:val="00F676AF"/>
    <w:rsid w:val="00F67EA4"/>
    <w:rsid w:val="00F7181B"/>
    <w:rsid w:val="00F718EF"/>
    <w:rsid w:val="00F718F4"/>
    <w:rsid w:val="00F7296A"/>
    <w:rsid w:val="00F74706"/>
    <w:rsid w:val="00F754DC"/>
    <w:rsid w:val="00F80612"/>
    <w:rsid w:val="00F80F0A"/>
    <w:rsid w:val="00F81DEC"/>
    <w:rsid w:val="00F83DA8"/>
    <w:rsid w:val="00F84D28"/>
    <w:rsid w:val="00F86665"/>
    <w:rsid w:val="00F90F63"/>
    <w:rsid w:val="00F91584"/>
    <w:rsid w:val="00F91663"/>
    <w:rsid w:val="00F91781"/>
    <w:rsid w:val="00F91A4A"/>
    <w:rsid w:val="00F96D08"/>
    <w:rsid w:val="00F96FDB"/>
    <w:rsid w:val="00F97C68"/>
    <w:rsid w:val="00FA2E13"/>
    <w:rsid w:val="00FA37B5"/>
    <w:rsid w:val="00FA3CED"/>
    <w:rsid w:val="00FA4466"/>
    <w:rsid w:val="00FA44A8"/>
    <w:rsid w:val="00FA4CBF"/>
    <w:rsid w:val="00FA5321"/>
    <w:rsid w:val="00FA7993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318"/>
    <w:rsid w:val="00FC3824"/>
    <w:rsid w:val="00FC40A3"/>
    <w:rsid w:val="00FC52AE"/>
    <w:rsid w:val="00FC585B"/>
    <w:rsid w:val="00FC783C"/>
    <w:rsid w:val="00FD0709"/>
    <w:rsid w:val="00FD105E"/>
    <w:rsid w:val="00FD12DB"/>
    <w:rsid w:val="00FD1592"/>
    <w:rsid w:val="00FD220D"/>
    <w:rsid w:val="00FD232A"/>
    <w:rsid w:val="00FD37BF"/>
    <w:rsid w:val="00FD48F7"/>
    <w:rsid w:val="00FD5315"/>
    <w:rsid w:val="00FD61A8"/>
    <w:rsid w:val="00FD6D37"/>
    <w:rsid w:val="00FE596D"/>
    <w:rsid w:val="00FE76DF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1F4F5-E7C9-4ABF-97E8-8E33A1F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D0"/>
  </w:style>
  <w:style w:type="paragraph" w:styleId="Stopka">
    <w:name w:val="footer"/>
    <w:basedOn w:val="Normalny"/>
    <w:link w:val="Stopka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3698</Words>
  <Characters>22193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Bank Spółdzielczy</cp:lastModifiedBy>
  <cp:revision>5</cp:revision>
  <cp:lastPrinted>2018-01-12T08:21:00Z</cp:lastPrinted>
  <dcterms:created xsi:type="dcterms:W3CDTF">2018-01-12T08:06:00Z</dcterms:created>
  <dcterms:modified xsi:type="dcterms:W3CDTF">2018-01-12T08:22:00Z</dcterms:modified>
</cp:coreProperties>
</file>